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0220E" w14:textId="77777777" w:rsidR="00D33DA0" w:rsidRDefault="00D33DA0">
      <w:pPr>
        <w:rPr>
          <w:rFonts w:ascii="Avenir Light" w:hAnsi="Avenir Light" w:cs="Avenir Light"/>
          <w:b/>
          <w:bCs/>
          <w:iCs/>
          <w:color w:val="000000"/>
          <w:lang w:val="es-ES"/>
        </w:rPr>
      </w:pPr>
      <w:r w:rsidRPr="00D33DA0">
        <w:rPr>
          <w:rFonts w:ascii="Avenir Light" w:hAnsi="Avenir Light" w:cs="Avenir Light"/>
          <w:b/>
          <w:bCs/>
          <w:iCs/>
          <w:color w:val="000000"/>
          <w:lang w:val="es-ES"/>
        </w:rPr>
        <w:t xml:space="preserve">El </w:t>
      </w:r>
      <w:proofErr w:type="spellStart"/>
      <w:r w:rsidRPr="00D33DA0">
        <w:rPr>
          <w:rFonts w:ascii="Avenir Light" w:hAnsi="Avenir Light" w:cs="Avenir Light"/>
          <w:b/>
          <w:bCs/>
          <w:iCs/>
          <w:color w:val="000000"/>
          <w:lang w:val="es-ES"/>
        </w:rPr>
        <w:t>Origami</w:t>
      </w:r>
      <w:proofErr w:type="spellEnd"/>
      <w:r w:rsidRPr="00D33DA0">
        <w:rPr>
          <w:rFonts w:ascii="Avenir Light" w:hAnsi="Avenir Light" w:cs="Avenir Light"/>
          <w:b/>
          <w:bCs/>
          <w:iCs/>
          <w:color w:val="000000"/>
          <w:lang w:val="es-ES"/>
        </w:rPr>
        <w:t xml:space="preserve"> Como Herramienta Que Mejora El Aprendizaje En Estudiantes De Una Unidad De Educación Básica, Provincia De Santa Elena-Ecuador</w:t>
      </w:r>
    </w:p>
    <w:bookmarkStart w:id="0" w:name="_GoBack"/>
    <w:bookmarkEnd w:id="0"/>
    <w:p w14:paraId="1072EE1A" w14:textId="007738C6" w:rsidR="004B7211" w:rsidRPr="00D33DA0" w:rsidRDefault="00C02477">
      <w:pPr>
        <w:rPr>
          <w:rFonts w:ascii="Avenir Light" w:hAnsi="Avenir Light" w:cs="Avenir Light"/>
          <w:b/>
          <w:bCs/>
          <w:color w:val="000000"/>
          <w:lang w:val="es-ES"/>
        </w:rPr>
      </w:pPr>
      <w:r w:rsidRPr="0087243B">
        <w:rPr>
          <w:rFonts w:ascii="Avenir Light" w:hAnsi="Avenir Light" w:cs="Avenir Light"/>
          <w:b/>
          <w:bCs/>
          <w:noProof/>
          <w:color w:val="000000"/>
          <w:lang w:val="en-US" w:eastAsia="en-US"/>
        </w:rPr>
        <mc:AlternateContent>
          <mc:Choice Requires="wps">
            <w:drawing>
              <wp:anchor distT="0" distB="0" distL="114300" distR="114300" simplePos="0" relativeHeight="251661312" behindDoc="0" locked="0" layoutInCell="1" allowOverlap="1" wp14:anchorId="64E4175C" wp14:editId="1D612407">
                <wp:simplePos x="0" y="0"/>
                <wp:positionH relativeFrom="column">
                  <wp:posOffset>37811</wp:posOffset>
                </wp:positionH>
                <wp:positionV relativeFrom="paragraph">
                  <wp:posOffset>46182</wp:posOffset>
                </wp:positionV>
                <wp:extent cx="4470400" cy="76200"/>
                <wp:effectExtent l="0" t="0" r="0" b="0"/>
                <wp:wrapNone/>
                <wp:docPr id="22" name="Rectángulo 22"/>
                <wp:cNvGraphicFramePr/>
                <a:graphic xmlns:a="http://schemas.openxmlformats.org/drawingml/2006/main">
                  <a:graphicData uri="http://schemas.microsoft.com/office/word/2010/wordprocessingShape">
                    <wps:wsp>
                      <wps:cNvSpPr/>
                      <wps:spPr>
                        <a:xfrm>
                          <a:off x="0" y="0"/>
                          <a:ext cx="4470400" cy="76200"/>
                        </a:xfrm>
                        <a:prstGeom prst="rect">
                          <a:avLst/>
                        </a:prstGeom>
                        <a:solidFill>
                          <a:schemeClr val="bg2">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22" o:spid="_x0000_s1026" style="position:absolute;margin-left:3pt;margin-top:3.65pt;width:352pt;height: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" fillcolor="#747070 [1614]" stroked="f" strokeweight="1pt"/>
            </w:pict>
          </mc:Fallback>
        </mc:AlternateContent>
      </w:r>
    </w:p>
    <w:p w14:paraId="6F8E2073" w14:textId="3AEBCACE" w:rsidR="00203945" w:rsidRPr="00EF6A4B" w:rsidRDefault="00EF6A4B" w:rsidP="007B144F">
      <w:pPr>
        <w:jc w:val="right"/>
        <w:rPr>
          <w:rFonts w:ascii="Avenir Light" w:hAnsi="Avenir Light" w:cs="Avenir Light"/>
          <w:bCs/>
          <w:color w:val="000000"/>
          <w:lang w:val="es-ES"/>
        </w:rPr>
      </w:pPr>
      <w:r w:rsidRPr="00EF6A4B">
        <w:rPr>
          <w:rFonts w:ascii="Avenir Light" w:hAnsi="Avenir Light" w:cs="Avenir Light"/>
          <w:bCs/>
          <w:color w:val="000000"/>
        </w:rPr>
        <w:t xml:space="preserve">Pozo </w:t>
      </w:r>
      <w:proofErr w:type="spellStart"/>
      <w:r w:rsidRPr="00EF6A4B">
        <w:rPr>
          <w:rFonts w:ascii="Avenir Light" w:hAnsi="Avenir Light" w:cs="Avenir Light"/>
          <w:bCs/>
          <w:color w:val="000000"/>
        </w:rPr>
        <w:t>Pozo</w:t>
      </w:r>
      <w:proofErr w:type="spellEnd"/>
      <w:r w:rsidRPr="00EF6A4B">
        <w:rPr>
          <w:rFonts w:ascii="Avenir Light" w:hAnsi="Avenir Light" w:cs="Avenir Light"/>
          <w:bCs/>
          <w:color w:val="000000"/>
        </w:rPr>
        <w:t xml:space="preserve"> Irina</w:t>
      </w:r>
      <w:r w:rsidRPr="00EF6A4B">
        <w:rPr>
          <w:rFonts w:ascii="Avenir Light" w:hAnsi="Avenir Light" w:cs="Avenir Light"/>
          <w:bCs/>
          <w:color w:val="000000"/>
          <w:vertAlign w:val="superscript"/>
          <w:lang w:val="es-VE"/>
        </w:rPr>
        <w:t xml:space="preserve"> </w:t>
      </w:r>
      <w:r w:rsidR="00203945" w:rsidRPr="0087243B">
        <w:rPr>
          <w:rStyle w:val="FootnoteReference"/>
          <w:rFonts w:ascii="Avenir Light" w:hAnsi="Avenir Light" w:cs="Avenir Light"/>
          <w:color w:val="000000"/>
          <w:lang w:val="es-VE"/>
        </w:rPr>
        <w:footnoteReference w:id="1"/>
      </w:r>
    </w:p>
    <w:p w14:paraId="3A7FBE9C" w14:textId="5462754F" w:rsidR="00203945" w:rsidRPr="00D33DA0" w:rsidRDefault="00EF6A4B" w:rsidP="00FD094F">
      <w:pPr>
        <w:jc w:val="right"/>
        <w:rPr>
          <w:rFonts w:ascii="Avenir Light" w:hAnsi="Avenir Light" w:cs="Avenir Light"/>
          <w:color w:val="000000"/>
          <w:vertAlign w:val="superscript"/>
          <w:lang w:val="es-ES"/>
        </w:rPr>
      </w:pPr>
      <w:r w:rsidRPr="00EF6A4B">
        <w:rPr>
          <w:rFonts w:ascii="Avenir Light" w:hAnsi="Avenir Light" w:cs="Avenir Light"/>
          <w:bCs/>
          <w:color w:val="000000"/>
        </w:rPr>
        <w:t xml:space="preserve">Pozo </w:t>
      </w:r>
      <w:proofErr w:type="spellStart"/>
      <w:r w:rsidRPr="00EF6A4B">
        <w:rPr>
          <w:rFonts w:ascii="Avenir Light" w:hAnsi="Avenir Light" w:cs="Avenir Light"/>
          <w:bCs/>
          <w:color w:val="000000"/>
        </w:rPr>
        <w:t>Pozo</w:t>
      </w:r>
      <w:proofErr w:type="spellEnd"/>
      <w:r w:rsidRPr="00EF6A4B">
        <w:rPr>
          <w:rFonts w:ascii="Avenir Light" w:hAnsi="Avenir Light" w:cs="Avenir Light"/>
          <w:bCs/>
          <w:color w:val="000000"/>
        </w:rPr>
        <w:t xml:space="preserve"> Wilson</w:t>
      </w:r>
      <w:r w:rsidRPr="00D33DA0">
        <w:rPr>
          <w:rFonts w:ascii="Avenir Light" w:hAnsi="Avenir Light" w:cs="Avenir Light"/>
          <w:bCs/>
          <w:color w:val="000000"/>
          <w:vertAlign w:val="superscript"/>
          <w:lang w:val="es-ES"/>
        </w:rPr>
        <w:t xml:space="preserve"> </w:t>
      </w:r>
      <w:r w:rsidR="00203945" w:rsidRPr="00D33DA0">
        <w:rPr>
          <w:rFonts w:ascii="Avenir Light" w:hAnsi="Avenir Light" w:cs="Avenir Light"/>
          <w:color w:val="000000"/>
          <w:vertAlign w:val="superscript"/>
          <w:lang w:val="es-ES"/>
        </w:rPr>
        <w:t>*</w:t>
      </w:r>
    </w:p>
    <w:p w14:paraId="4C80BB3D" w14:textId="11521628" w:rsidR="00EF6A4B" w:rsidRPr="00EF6A4B" w:rsidRDefault="00EF6A4B" w:rsidP="00FD094F">
      <w:pPr>
        <w:jc w:val="right"/>
        <w:rPr>
          <w:rFonts w:ascii="Avenir Light" w:hAnsi="Avenir Light" w:cs="Avenir Light"/>
          <w:color w:val="000000"/>
          <w:vertAlign w:val="superscript"/>
          <w:lang w:val="es-ES"/>
        </w:rPr>
      </w:pPr>
      <w:r w:rsidRPr="00EF6A4B">
        <w:rPr>
          <w:rFonts w:ascii="Avenir Light" w:hAnsi="Avenir Light" w:cs="Avenir Light"/>
          <w:bCs/>
          <w:color w:val="000000"/>
        </w:rPr>
        <w:t xml:space="preserve">Catuto </w:t>
      </w:r>
      <w:proofErr w:type="spellStart"/>
      <w:r w:rsidRPr="00EF6A4B">
        <w:rPr>
          <w:rFonts w:ascii="Avenir Light" w:hAnsi="Avenir Light" w:cs="Avenir Light"/>
          <w:bCs/>
          <w:color w:val="000000"/>
        </w:rPr>
        <w:t>Tomalá</w:t>
      </w:r>
      <w:proofErr w:type="spellEnd"/>
      <w:r w:rsidRPr="00EF6A4B">
        <w:rPr>
          <w:rFonts w:ascii="Avenir Light" w:hAnsi="Avenir Light" w:cs="Avenir Light"/>
          <w:bCs/>
          <w:color w:val="000000"/>
        </w:rPr>
        <w:t xml:space="preserve"> Shirley</w:t>
      </w:r>
      <w:r w:rsidRPr="00EF6A4B">
        <w:rPr>
          <w:rFonts w:ascii="Avenir Light" w:hAnsi="Avenir Light" w:cs="Avenir Light"/>
          <w:bCs/>
          <w:color w:val="000000"/>
          <w:vertAlign w:val="superscript"/>
          <w:lang w:val="es-ES"/>
        </w:rPr>
        <w:t xml:space="preserve"> </w:t>
      </w:r>
      <w:r w:rsidRPr="00EF6A4B">
        <w:rPr>
          <w:rFonts w:ascii="Avenir Light" w:hAnsi="Avenir Light" w:cs="Avenir Light"/>
          <w:color w:val="000000"/>
          <w:vertAlign w:val="superscript"/>
          <w:lang w:val="es-ES"/>
        </w:rPr>
        <w:t>*</w:t>
      </w:r>
    </w:p>
    <w:p w14:paraId="5907A654" w14:textId="24880A94" w:rsidR="00EF6A4B" w:rsidRPr="00EF6A4B" w:rsidRDefault="00EF6A4B" w:rsidP="00FD094F">
      <w:pPr>
        <w:jc w:val="right"/>
        <w:rPr>
          <w:rFonts w:ascii="Avenir Light" w:hAnsi="Avenir Light" w:cs="Avenir Light"/>
          <w:color w:val="000000"/>
          <w:vertAlign w:val="superscript"/>
          <w:lang w:val="es-ES"/>
        </w:rPr>
      </w:pPr>
      <w:r w:rsidRPr="00EF6A4B">
        <w:rPr>
          <w:rFonts w:ascii="Avenir Light" w:hAnsi="Avenir Light" w:cs="Avenir Light"/>
          <w:bCs/>
          <w:color w:val="000000"/>
        </w:rPr>
        <w:t xml:space="preserve">Rodríguez </w:t>
      </w:r>
      <w:proofErr w:type="spellStart"/>
      <w:r w:rsidRPr="00EF6A4B">
        <w:rPr>
          <w:rFonts w:ascii="Avenir Light" w:hAnsi="Avenir Light" w:cs="Avenir Light"/>
          <w:bCs/>
          <w:color w:val="000000"/>
        </w:rPr>
        <w:t>Tomalá</w:t>
      </w:r>
      <w:proofErr w:type="spellEnd"/>
      <w:r w:rsidRPr="00EF6A4B">
        <w:rPr>
          <w:rFonts w:ascii="Avenir Light" w:hAnsi="Avenir Light" w:cs="Avenir Light"/>
          <w:bCs/>
          <w:color w:val="000000"/>
        </w:rPr>
        <w:t xml:space="preserve"> Angie</w:t>
      </w:r>
      <w:r w:rsidRPr="00EF6A4B">
        <w:rPr>
          <w:rFonts w:ascii="Avenir Light" w:hAnsi="Avenir Light" w:cs="Avenir Light"/>
          <w:bCs/>
          <w:color w:val="000000"/>
          <w:vertAlign w:val="superscript"/>
          <w:lang w:val="es-ES"/>
        </w:rPr>
        <w:t xml:space="preserve"> </w:t>
      </w:r>
      <w:r w:rsidRPr="00EF6A4B">
        <w:rPr>
          <w:rFonts w:ascii="Avenir Light" w:hAnsi="Avenir Light" w:cs="Avenir Light"/>
          <w:color w:val="000000"/>
          <w:vertAlign w:val="superscript"/>
          <w:lang w:val="es-ES"/>
        </w:rPr>
        <w:t>*</w:t>
      </w:r>
    </w:p>
    <w:p w14:paraId="2524F10B" w14:textId="515A5C13" w:rsidR="00EF6A4B" w:rsidRPr="00EF6A4B" w:rsidRDefault="00EF6A4B" w:rsidP="00FD094F">
      <w:pPr>
        <w:jc w:val="right"/>
        <w:rPr>
          <w:rFonts w:ascii="Avenir Light" w:hAnsi="Avenir Light" w:cs="Avenir Light"/>
          <w:color w:val="000000"/>
          <w:vertAlign w:val="superscript"/>
          <w:lang w:val="es-ES"/>
        </w:rPr>
      </w:pPr>
      <w:proofErr w:type="spellStart"/>
      <w:r w:rsidRPr="00EF6A4B">
        <w:rPr>
          <w:rFonts w:ascii="Avenir Light" w:hAnsi="Avenir Light" w:cs="Avenir Light"/>
          <w:bCs/>
          <w:color w:val="000000"/>
        </w:rPr>
        <w:t>Orrala</w:t>
      </w:r>
      <w:proofErr w:type="spellEnd"/>
      <w:r w:rsidRPr="00EF6A4B">
        <w:rPr>
          <w:rFonts w:ascii="Avenir Light" w:hAnsi="Avenir Light" w:cs="Avenir Light"/>
          <w:bCs/>
          <w:color w:val="000000"/>
        </w:rPr>
        <w:t xml:space="preserve"> Pita </w:t>
      </w:r>
      <w:proofErr w:type="spellStart"/>
      <w:r w:rsidRPr="00EF6A4B">
        <w:rPr>
          <w:rFonts w:ascii="Avenir Light" w:hAnsi="Avenir Light" w:cs="Avenir Light"/>
          <w:bCs/>
          <w:color w:val="000000"/>
        </w:rPr>
        <w:t>Katherin</w:t>
      </w:r>
      <w:proofErr w:type="spellEnd"/>
      <w:r w:rsidRPr="00EF6A4B">
        <w:rPr>
          <w:rFonts w:ascii="Avenir Light" w:hAnsi="Avenir Light" w:cs="Avenir Light"/>
          <w:bCs/>
          <w:color w:val="000000"/>
          <w:vertAlign w:val="superscript"/>
          <w:lang w:val="es-ES"/>
        </w:rPr>
        <w:t xml:space="preserve"> </w:t>
      </w:r>
      <w:r w:rsidRPr="00EF6A4B">
        <w:rPr>
          <w:rFonts w:ascii="Avenir Light" w:hAnsi="Avenir Light" w:cs="Avenir Light"/>
          <w:color w:val="000000"/>
          <w:vertAlign w:val="superscript"/>
          <w:lang w:val="es-ES"/>
        </w:rPr>
        <w:t>*</w:t>
      </w:r>
    </w:p>
    <w:p w14:paraId="531717FC" w14:textId="5D42D5B7" w:rsidR="00EF6A4B" w:rsidRPr="00EF6A4B" w:rsidRDefault="00EF6A4B" w:rsidP="00FD094F">
      <w:pPr>
        <w:jc w:val="right"/>
        <w:rPr>
          <w:rFonts w:ascii="Avenir Light" w:hAnsi="Avenir Light" w:cs="Avenir Light"/>
          <w:bCs/>
          <w:color w:val="000000"/>
          <w:lang w:val="es-ES"/>
        </w:rPr>
      </w:pPr>
      <w:r w:rsidRPr="00EF6A4B">
        <w:rPr>
          <w:rFonts w:ascii="Avenir Light" w:hAnsi="Avenir Light" w:cs="Avenir Light"/>
          <w:bCs/>
          <w:color w:val="000000"/>
        </w:rPr>
        <w:t>Mejillones Durán Rocío</w:t>
      </w:r>
      <w:r w:rsidRPr="00EF6A4B">
        <w:rPr>
          <w:rFonts w:ascii="Avenir Light" w:hAnsi="Avenir Light" w:cs="Avenir Light"/>
          <w:bCs/>
          <w:color w:val="000000"/>
          <w:vertAlign w:val="superscript"/>
          <w:lang w:val="es-ES"/>
        </w:rPr>
        <w:t xml:space="preserve"> </w:t>
      </w:r>
      <w:r w:rsidRPr="00EF6A4B">
        <w:rPr>
          <w:rFonts w:ascii="Avenir Light" w:hAnsi="Avenir Light" w:cs="Avenir Light"/>
          <w:color w:val="000000"/>
          <w:vertAlign w:val="superscript"/>
          <w:lang w:val="es-ES"/>
        </w:rPr>
        <w:t>*</w:t>
      </w:r>
    </w:p>
    <w:p w14:paraId="214F2FD3" w14:textId="0DE2500E" w:rsidR="004B7211" w:rsidRPr="00EF6A4B" w:rsidRDefault="00C02477" w:rsidP="00203945">
      <w:pPr>
        <w:jc w:val="right"/>
        <w:rPr>
          <w:rFonts w:ascii="Avenir Light" w:hAnsi="Avenir Light" w:cs="Avenir Light"/>
          <w:color w:val="000000"/>
          <w:lang w:val="es-ES"/>
        </w:rPr>
      </w:pPr>
      <w:r w:rsidRPr="0087243B">
        <w:rPr>
          <w:rFonts w:ascii="Avenir Light" w:hAnsi="Avenir Light" w:cs="Avenir Light"/>
          <w:b/>
          <w:bCs/>
          <w:noProof/>
          <w:color w:val="000000"/>
          <w:lang w:val="en-US" w:eastAsia="en-US"/>
        </w:rPr>
        <mc:AlternateContent>
          <mc:Choice Requires="wps">
            <w:drawing>
              <wp:anchor distT="0" distB="0" distL="114300" distR="114300" simplePos="0" relativeHeight="251663360" behindDoc="0" locked="0" layoutInCell="1" allowOverlap="1" wp14:anchorId="32AFE0D5" wp14:editId="20511F60">
                <wp:simplePos x="0" y="0"/>
                <wp:positionH relativeFrom="column">
                  <wp:posOffset>41275</wp:posOffset>
                </wp:positionH>
                <wp:positionV relativeFrom="paragraph">
                  <wp:posOffset>132715</wp:posOffset>
                </wp:positionV>
                <wp:extent cx="4470400" cy="76200"/>
                <wp:effectExtent l="0" t="0" r="0" b="0"/>
                <wp:wrapNone/>
                <wp:docPr id="23" name="Rectángulo 23"/>
                <wp:cNvGraphicFramePr/>
                <a:graphic xmlns:a="http://schemas.openxmlformats.org/drawingml/2006/main">
                  <a:graphicData uri="http://schemas.microsoft.com/office/word/2010/wordprocessingShape">
                    <wps:wsp>
                      <wps:cNvSpPr/>
                      <wps:spPr>
                        <a:xfrm>
                          <a:off x="0" y="0"/>
                          <a:ext cx="4470400" cy="76200"/>
                        </a:xfrm>
                        <a:prstGeom prst="rect">
                          <a:avLst/>
                        </a:prstGeom>
                        <a:solidFill>
                          <a:schemeClr val="bg2">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23" o:spid="_x0000_s1026" style="position:absolute;margin-left:3.25pt;margin-top:10.45pt;width:352pt;height: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" fillcolor="#747070 [1614]" stroked="f" strokeweight="1pt"/>
            </w:pict>
          </mc:Fallback>
        </mc:AlternateContent>
      </w:r>
      <w:r w:rsidRPr="0087243B">
        <w:rPr>
          <w:rFonts w:ascii="Avenir Light" w:hAnsi="Avenir Light" w:cs="Avenir Light"/>
          <w:noProof/>
          <w:lang w:val="en-US" w:eastAsia="en-US"/>
        </w:rPr>
        <mc:AlternateContent>
          <mc:Choice Requires="wps">
            <w:drawing>
              <wp:anchor distT="0" distB="0" distL="114300" distR="114300" simplePos="0" relativeHeight="251660288" behindDoc="0" locked="0" layoutInCell="1" allowOverlap="1" wp14:anchorId="632D711A" wp14:editId="6158DA5F">
                <wp:simplePos x="0" y="0"/>
                <wp:positionH relativeFrom="column">
                  <wp:posOffset>307975</wp:posOffset>
                </wp:positionH>
                <wp:positionV relativeFrom="paragraph">
                  <wp:posOffset>208915</wp:posOffset>
                </wp:positionV>
                <wp:extent cx="4203700" cy="0"/>
                <wp:effectExtent l="0" t="0" r="12700" b="12700"/>
                <wp:wrapNone/>
                <wp:docPr id="21" name="Conector recto 21"/>
                <wp:cNvGraphicFramePr/>
                <a:graphic xmlns:a="http://schemas.openxmlformats.org/drawingml/2006/main">
                  <a:graphicData uri="http://schemas.microsoft.com/office/word/2010/wordprocessingShape">
                    <wps:wsp>
                      <wps:cNvCnPr/>
                      <wps:spPr>
                        <a:xfrm flipH="1">
                          <a:off x="0" y="0"/>
                          <a:ext cx="420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cto 21"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4.25pt,16.45pt" to="355.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" strokecolor="black [3200]" strokeweight=".5pt">
                <v:stroke joinstyle="miter"/>
              </v:line>
            </w:pict>
          </mc:Fallback>
        </mc:AlternateContent>
      </w:r>
    </w:p>
    <w:p w14:paraId="75EA6713" w14:textId="77777777" w:rsidR="00536253" w:rsidRPr="00EF6A4B" w:rsidRDefault="00536253" w:rsidP="00B47BC3">
      <w:pPr>
        <w:rPr>
          <w:rFonts w:ascii="Avenir Light" w:hAnsi="Avenir Light" w:cs="Avenir Light"/>
          <w:lang w:val="es-ES"/>
        </w:rPr>
      </w:pPr>
    </w:p>
    <w:p w14:paraId="3C81314C" w14:textId="0CC56B6C" w:rsidR="004B7211" w:rsidRPr="0087243B" w:rsidRDefault="00203945">
      <w:pPr>
        <w:spacing w:before="120" w:after="120"/>
        <w:rPr>
          <w:rFonts w:ascii="Avenir Light" w:hAnsi="Avenir Light" w:cs="Avenir Light"/>
          <w:lang w:val="en-US"/>
        </w:rPr>
      </w:pPr>
      <w:r w:rsidRPr="0087243B">
        <w:rPr>
          <w:rFonts w:ascii="Avenir Light" w:hAnsi="Avenir Light" w:cs="Avenir Light"/>
          <w:b/>
          <w:bCs/>
          <w:color w:val="000000"/>
          <w:lang w:val="en-US"/>
        </w:rPr>
        <w:t>Abstract</w:t>
      </w:r>
    </w:p>
    <w:p w14:paraId="2FE66F6F" w14:textId="6F3276B0" w:rsidR="00EF6A4B" w:rsidRPr="00EF6A4B" w:rsidRDefault="00EF6A4B" w:rsidP="00EF6A4B">
      <w:pPr>
        <w:spacing w:before="120" w:after="120"/>
        <w:rPr>
          <w:rFonts w:ascii="Avenir Light" w:hAnsi="Avenir Light" w:cs="Avenir Light"/>
          <w:spacing w:val="-2"/>
          <w:lang w:val="en-US"/>
        </w:rPr>
      </w:pPr>
      <w:r w:rsidRPr="00EF6A4B">
        <w:rPr>
          <w:rFonts w:ascii="Avenir Light" w:hAnsi="Avenir Light" w:cs="Avenir Light"/>
          <w:spacing w:val="-2"/>
          <w:lang w:val="en-US"/>
        </w:rPr>
        <w:t xml:space="preserve">This article analyzes the impact of origami as a didactic strategy to enhance the teaching of geometry in basic education students. At the Antonio </w:t>
      </w:r>
      <w:proofErr w:type="spellStart"/>
      <w:r w:rsidRPr="00EF6A4B">
        <w:rPr>
          <w:rFonts w:ascii="Avenir Light" w:hAnsi="Avenir Light" w:cs="Avenir Light"/>
          <w:spacing w:val="-2"/>
          <w:lang w:val="en-US"/>
        </w:rPr>
        <w:t>Issa</w:t>
      </w:r>
      <w:proofErr w:type="spellEnd"/>
      <w:r w:rsidRPr="00EF6A4B">
        <w:rPr>
          <w:rFonts w:ascii="Avenir Light" w:hAnsi="Avenir Light" w:cs="Avenir Light"/>
          <w:spacing w:val="-2"/>
          <w:lang w:val="en-US"/>
        </w:rPr>
        <w:t xml:space="preserve"> </w:t>
      </w:r>
      <w:proofErr w:type="spellStart"/>
      <w:r w:rsidRPr="00EF6A4B">
        <w:rPr>
          <w:rFonts w:ascii="Avenir Light" w:hAnsi="Avenir Light" w:cs="Avenir Light"/>
          <w:spacing w:val="-2"/>
          <w:lang w:val="en-US"/>
        </w:rPr>
        <w:t>Yazbek</w:t>
      </w:r>
      <w:proofErr w:type="spellEnd"/>
      <w:r w:rsidRPr="00EF6A4B">
        <w:rPr>
          <w:rFonts w:ascii="Avenir Light" w:hAnsi="Avenir Light" w:cs="Avenir Light"/>
          <w:spacing w:val="-2"/>
          <w:lang w:val="en-US"/>
        </w:rPr>
        <w:t xml:space="preserve"> Educational Unit, located in Colonche parish (Santa Elena province), low levels of geometric understanding, limited student motivation, and learning constrained by traditional expository methods were identified. The objective of </w:t>
      </w:r>
      <w:r w:rsidRPr="00EF6A4B">
        <w:rPr>
          <w:rFonts w:ascii="Avenir Light" w:hAnsi="Avenir Light" w:cs="Avenir Light"/>
          <w:spacing w:val="-2"/>
          <w:lang w:val="en-US"/>
        </w:rPr>
        <w:lastRenderedPageBreak/>
        <w:t xml:space="preserve">the study was to diagnose how the implementation of origami contributes to the development of cognitive, motor, and spatial skills in seventh-grade students. A quantitative methodology was applied using a quasi-experimental pretest-posttest design, with observation checklists and diagnostic and final evaluations as instruments. The results show an academic performance increase of 2.33 points (from 6.41 to 8.74), along with significant improvements in motor precision, recognition of geometric properties, and creative figure customization. 77% of the students demonstrated ownership of their learning through autonomous productions. Therefore, origami strengthens academic achievement and fosters an active, inclusive, and replicable learning environment in rural educational contexts within the province, particularly those with limited resources. </w:t>
      </w:r>
    </w:p>
    <w:p w14:paraId="6FB932ED" w14:textId="270040A0" w:rsidR="00EF6A4B" w:rsidRDefault="00EF6A4B" w:rsidP="00EF6A4B">
      <w:pPr>
        <w:shd w:val="clear" w:color="auto" w:fill="FFFFFF"/>
        <w:rPr>
          <w:rFonts w:ascii="Avenir Light" w:hAnsi="Avenir Light" w:cs="Avenir Light"/>
          <w:spacing w:val="-2"/>
          <w:lang w:val="en-US"/>
        </w:rPr>
      </w:pPr>
      <w:r w:rsidRPr="00EF6A4B">
        <w:rPr>
          <w:rFonts w:ascii="Avenir Light" w:hAnsi="Avenir Light" w:cs="Avenir Light"/>
          <w:b/>
          <w:bCs/>
          <w:spacing w:val="-2"/>
          <w:lang w:val="en-US"/>
        </w:rPr>
        <w:t xml:space="preserve">Keywords: </w:t>
      </w:r>
      <w:r w:rsidRPr="00EF6A4B">
        <w:rPr>
          <w:rFonts w:ascii="Avenir Light" w:hAnsi="Avenir Light" w:cs="Avenir Light"/>
          <w:spacing w:val="-2"/>
          <w:lang w:val="en-US"/>
        </w:rPr>
        <w:t>Origami, Geometry Teaching, Didactic Strategies, Basic Education, Cognitive Skills.</w:t>
      </w:r>
    </w:p>
    <w:p w14:paraId="21709C33" w14:textId="2EE3AB61" w:rsidR="004B7211" w:rsidRPr="0087243B" w:rsidRDefault="00C02477" w:rsidP="00EF6A4B">
      <w:pPr>
        <w:shd w:val="clear" w:color="auto" w:fill="FFFFFF"/>
        <w:rPr>
          <w:rFonts w:ascii="Avenir Light" w:hAnsi="Avenir Light" w:cs="Avenir Light"/>
          <w:lang w:val="en-US"/>
        </w:rPr>
      </w:pPr>
      <w:r w:rsidRPr="0087243B">
        <w:rPr>
          <w:rFonts w:ascii="Avenir Light" w:hAnsi="Avenir Light" w:cs="Avenir Light"/>
          <w:b/>
          <w:bCs/>
          <w:noProof/>
          <w:color w:val="000000"/>
          <w:lang w:val="en-US" w:eastAsia="en-US"/>
        </w:rPr>
        <mc:AlternateContent>
          <mc:Choice Requires="wps">
            <w:drawing>
              <wp:anchor distT="0" distB="0" distL="114300" distR="114300" simplePos="0" relativeHeight="251665408" behindDoc="0" locked="0" layoutInCell="1" allowOverlap="1" wp14:anchorId="28BE45E1" wp14:editId="268B9AA3">
                <wp:simplePos x="0" y="0"/>
                <wp:positionH relativeFrom="column">
                  <wp:posOffset>3175</wp:posOffset>
                </wp:positionH>
                <wp:positionV relativeFrom="paragraph">
                  <wp:posOffset>52704</wp:posOffset>
                </wp:positionV>
                <wp:extent cx="4470400" cy="45719"/>
                <wp:effectExtent l="0" t="0" r="0" b="5715"/>
                <wp:wrapNone/>
                <wp:docPr id="25" name="Rectángulo 25"/>
                <wp:cNvGraphicFramePr/>
                <a:graphic xmlns:a="http://schemas.openxmlformats.org/drawingml/2006/main">
                  <a:graphicData uri="http://schemas.microsoft.com/office/word/2010/wordprocessingShape">
                    <wps:wsp>
                      <wps:cNvSpPr/>
                      <wps:spPr>
                        <a:xfrm flipV="1">
                          <a:off x="0" y="0"/>
                          <a:ext cx="4470400" cy="45719"/>
                        </a:xfrm>
                        <a:prstGeom prst="rect">
                          <a:avLst/>
                        </a:prstGeom>
                        <a:solidFill>
                          <a:schemeClr val="bg2">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25" o:spid="_x0000_s1026" style="position:absolute;margin-left:.25pt;margin-top:4.15pt;width:352pt;height:3.6p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" fillcolor="#747070 [1614]" stroked="f" strokeweight="1pt"/>
            </w:pict>
          </mc:Fallback>
        </mc:AlternateContent>
      </w:r>
    </w:p>
    <w:p w14:paraId="7B12CD71" w14:textId="77777777" w:rsidR="00D33DA0" w:rsidRPr="00EF6A4B" w:rsidRDefault="00D33DA0" w:rsidP="00D33DA0">
      <w:pPr>
        <w:rPr>
          <w:rFonts w:ascii="Avenir Light" w:hAnsi="Avenir Light" w:cs="Avenir Light"/>
          <w:b/>
          <w:bCs/>
          <w:iCs/>
          <w:color w:val="000000"/>
          <w:lang w:val="en-US"/>
        </w:rPr>
      </w:pPr>
      <w:r w:rsidRPr="00EF6A4B">
        <w:rPr>
          <w:rFonts w:ascii="Avenir Light" w:hAnsi="Avenir Light" w:cs="Avenir Light"/>
          <w:b/>
          <w:bCs/>
          <w:iCs/>
          <w:color w:val="000000"/>
          <w:lang w:val="en-US"/>
        </w:rPr>
        <w:t>Origami As A Tool T</w:t>
      </w:r>
      <w:r>
        <w:rPr>
          <w:rFonts w:ascii="Avenir Light" w:hAnsi="Avenir Light" w:cs="Avenir Light"/>
          <w:b/>
          <w:bCs/>
          <w:iCs/>
          <w:color w:val="000000"/>
          <w:lang w:val="en-US"/>
        </w:rPr>
        <w:t>o Enhance  Learning Of Students On A Primary School, Province Of Santa Elena-Ecuador</w:t>
      </w:r>
    </w:p>
    <w:p w14:paraId="42BDA201" w14:textId="720C812A" w:rsidR="004B7211" w:rsidRPr="00D33DA0" w:rsidRDefault="00C02477">
      <w:pPr>
        <w:rPr>
          <w:rFonts w:ascii="Avenir Light" w:hAnsi="Avenir Light" w:cs="Avenir Light"/>
          <w:b/>
          <w:bCs/>
          <w:color w:val="000000"/>
          <w:lang w:val="en-US"/>
        </w:rPr>
      </w:pPr>
      <w:r w:rsidRPr="0087243B">
        <w:rPr>
          <w:rFonts w:ascii="Avenir Light" w:hAnsi="Avenir Light" w:cs="Avenir Light"/>
          <w:b/>
          <w:bCs/>
          <w:noProof/>
          <w:color w:val="000000"/>
          <w:lang w:val="en-US" w:eastAsia="en-US"/>
        </w:rPr>
        <mc:AlternateContent>
          <mc:Choice Requires="wps">
            <w:drawing>
              <wp:anchor distT="0" distB="0" distL="114300" distR="114300" simplePos="0" relativeHeight="251667456" behindDoc="0" locked="0" layoutInCell="1" allowOverlap="1" wp14:anchorId="54B82725" wp14:editId="37C29EAB">
                <wp:simplePos x="0" y="0"/>
                <wp:positionH relativeFrom="column">
                  <wp:posOffset>3175</wp:posOffset>
                </wp:positionH>
                <wp:positionV relativeFrom="paragraph">
                  <wp:posOffset>130810</wp:posOffset>
                </wp:positionV>
                <wp:extent cx="4470400" cy="45719"/>
                <wp:effectExtent l="0" t="0" r="0" b="5715"/>
                <wp:wrapNone/>
                <wp:docPr id="26" name="Rectángulo 26"/>
                <wp:cNvGraphicFramePr/>
                <a:graphic xmlns:a="http://schemas.openxmlformats.org/drawingml/2006/main">
                  <a:graphicData uri="http://schemas.microsoft.com/office/word/2010/wordprocessingShape">
                    <wps:wsp>
                      <wps:cNvSpPr/>
                      <wps:spPr>
                        <a:xfrm flipV="1">
                          <a:off x="0" y="0"/>
                          <a:ext cx="4470400" cy="45719"/>
                        </a:xfrm>
                        <a:prstGeom prst="rect">
                          <a:avLst/>
                        </a:prstGeom>
                        <a:solidFill>
                          <a:schemeClr val="bg2">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26" o:spid="_x0000_s1026" style="position:absolute;margin-left:.25pt;margin-top:10.3pt;width:352pt;height:3.6pt;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" fillcolor="#747070 [1614]" stroked="f" strokeweight="1pt"/>
            </w:pict>
          </mc:Fallback>
        </mc:AlternateContent>
      </w:r>
    </w:p>
    <w:p w14:paraId="22679964" w14:textId="77777777" w:rsidR="00626078" w:rsidRPr="0087243B" w:rsidRDefault="00626078" w:rsidP="00626078">
      <w:pPr>
        <w:spacing w:before="120" w:after="120"/>
        <w:rPr>
          <w:rFonts w:ascii="Avenir Light" w:hAnsi="Avenir Light" w:cs="Avenir Light"/>
          <w:lang w:val="es-VE"/>
        </w:rPr>
      </w:pPr>
      <w:r w:rsidRPr="0087243B">
        <w:rPr>
          <w:rFonts w:ascii="Avenir Light" w:hAnsi="Avenir Light" w:cs="Avenir Light"/>
          <w:b/>
          <w:bCs/>
          <w:color w:val="000000"/>
          <w:lang w:val="es-VE"/>
        </w:rPr>
        <w:t>Resumen</w:t>
      </w:r>
    </w:p>
    <w:p w14:paraId="10E2A80A" w14:textId="28EE2D66" w:rsidR="00EF6A4B" w:rsidRPr="00EF6A4B" w:rsidRDefault="00EF6A4B" w:rsidP="00EF6A4B">
      <w:pPr>
        <w:tabs>
          <w:tab w:val="left" w:pos="-720"/>
        </w:tabs>
        <w:suppressAutoHyphens/>
        <w:jc w:val="both"/>
        <w:rPr>
          <w:rFonts w:ascii="Avenir Light" w:hAnsi="Avenir Light" w:cs="Avenir Light"/>
          <w:spacing w:val="-2"/>
        </w:rPr>
      </w:pPr>
      <w:r w:rsidRPr="00EF6A4B">
        <w:rPr>
          <w:rFonts w:ascii="Avenir Light" w:hAnsi="Avenir Light" w:cs="Avenir Light"/>
          <w:spacing w:val="-2"/>
        </w:rPr>
        <w:t xml:space="preserve">El presente artículo analiza el impacto del </w:t>
      </w:r>
      <w:proofErr w:type="spellStart"/>
      <w:r w:rsidRPr="00EF6A4B">
        <w:rPr>
          <w:rFonts w:ascii="Avenir Light" w:hAnsi="Avenir Light" w:cs="Avenir Light"/>
          <w:spacing w:val="-2"/>
        </w:rPr>
        <w:t>origami</w:t>
      </w:r>
      <w:proofErr w:type="spellEnd"/>
      <w:r w:rsidRPr="00EF6A4B">
        <w:rPr>
          <w:rFonts w:ascii="Avenir Light" w:hAnsi="Avenir Light" w:cs="Avenir Light"/>
          <w:spacing w:val="-2"/>
        </w:rPr>
        <w:t xml:space="preserve"> como estrategia didáctica para optimizar la enseñanza de la geometría en estudiantes de educación básica. En la Unidad Educativa Antonio </w:t>
      </w:r>
      <w:proofErr w:type="spellStart"/>
      <w:r w:rsidRPr="00EF6A4B">
        <w:rPr>
          <w:rFonts w:ascii="Avenir Light" w:hAnsi="Avenir Light" w:cs="Avenir Light"/>
          <w:spacing w:val="-2"/>
        </w:rPr>
        <w:t>Issa</w:t>
      </w:r>
      <w:proofErr w:type="spellEnd"/>
      <w:r w:rsidRPr="00EF6A4B">
        <w:rPr>
          <w:rFonts w:ascii="Avenir Light" w:hAnsi="Avenir Light" w:cs="Avenir Light"/>
          <w:spacing w:val="-2"/>
        </w:rPr>
        <w:t xml:space="preserve"> </w:t>
      </w:r>
      <w:proofErr w:type="spellStart"/>
      <w:r w:rsidRPr="00EF6A4B">
        <w:rPr>
          <w:rFonts w:ascii="Avenir Light" w:hAnsi="Avenir Light" w:cs="Avenir Light"/>
          <w:spacing w:val="-2"/>
        </w:rPr>
        <w:t>Yazbek</w:t>
      </w:r>
      <w:proofErr w:type="spellEnd"/>
      <w:r w:rsidRPr="00EF6A4B">
        <w:rPr>
          <w:rFonts w:ascii="Avenir Light" w:hAnsi="Avenir Light" w:cs="Avenir Light"/>
          <w:spacing w:val="-2"/>
        </w:rPr>
        <w:t xml:space="preserve"> de la parroquia Colonche (provincia de Santa Elena), se evidenciaron bajos niveles de comprensión geométrica, escasa motivación estudiantil y un aprendizaje limitado por métodos expositivos tradicionales. El objetivo de la investigación fue </w:t>
      </w:r>
      <w:r w:rsidRPr="00EF6A4B">
        <w:rPr>
          <w:rFonts w:ascii="Avenir Light" w:hAnsi="Avenir Light" w:cs="Avenir Light"/>
          <w:spacing w:val="-2"/>
        </w:rPr>
        <w:lastRenderedPageBreak/>
        <w:t xml:space="preserve">diagnosticar cómo la implementación del </w:t>
      </w:r>
      <w:proofErr w:type="spellStart"/>
      <w:r w:rsidRPr="00EF6A4B">
        <w:rPr>
          <w:rFonts w:ascii="Avenir Light" w:hAnsi="Avenir Light" w:cs="Avenir Light"/>
          <w:spacing w:val="-2"/>
        </w:rPr>
        <w:t>origami</w:t>
      </w:r>
      <w:proofErr w:type="spellEnd"/>
      <w:r w:rsidRPr="00EF6A4B">
        <w:rPr>
          <w:rFonts w:ascii="Avenir Light" w:hAnsi="Avenir Light" w:cs="Avenir Light"/>
          <w:spacing w:val="-2"/>
        </w:rPr>
        <w:t xml:space="preserve"> contribuye al desarrollo de habilidades cognitivas, motrices y espaciales en estudiantes del séptimo año. Se empleó una metodología cuantitativa con diseño cuasi-experimental de </w:t>
      </w:r>
      <w:proofErr w:type="spellStart"/>
      <w:r w:rsidRPr="00EF6A4B">
        <w:rPr>
          <w:rFonts w:ascii="Avenir Light" w:hAnsi="Avenir Light" w:cs="Avenir Light"/>
          <w:spacing w:val="-2"/>
        </w:rPr>
        <w:t>preprueba</w:t>
      </w:r>
      <w:proofErr w:type="spellEnd"/>
      <w:r w:rsidRPr="00EF6A4B">
        <w:rPr>
          <w:rFonts w:ascii="Avenir Light" w:hAnsi="Avenir Light" w:cs="Avenir Light"/>
          <w:spacing w:val="-2"/>
        </w:rPr>
        <w:t xml:space="preserve"> y </w:t>
      </w:r>
      <w:proofErr w:type="spellStart"/>
      <w:r w:rsidRPr="00EF6A4B">
        <w:rPr>
          <w:rFonts w:ascii="Avenir Light" w:hAnsi="Avenir Light" w:cs="Avenir Light"/>
          <w:spacing w:val="-2"/>
        </w:rPr>
        <w:t>postprueba</w:t>
      </w:r>
      <w:proofErr w:type="spellEnd"/>
      <w:r w:rsidRPr="00EF6A4B">
        <w:rPr>
          <w:rFonts w:ascii="Avenir Light" w:hAnsi="Avenir Light" w:cs="Avenir Light"/>
          <w:spacing w:val="-2"/>
        </w:rPr>
        <w:t>, utilizando como instrumentos la ficha de observación y evaluaciones diagnósticas y finales. Los resultados evidencian un incremento de 2.33 puntos en el promedio académico (de 6.41 a 8.74), y mejoras significativas en la precisión motriz, el reconocimiento de propiedades geométricas y la personalización creativa de figuras. El 77</w:t>
      </w:r>
      <w:r w:rsidRPr="00EF6A4B">
        <w:rPr>
          <w:rFonts w:ascii="Arial" w:hAnsi="Arial" w:cs="Arial"/>
          <w:spacing w:val="-2"/>
        </w:rPr>
        <w:t> </w:t>
      </w:r>
      <w:r w:rsidRPr="00EF6A4B">
        <w:rPr>
          <w:rFonts w:ascii="Avenir Light" w:hAnsi="Avenir Light" w:cs="Avenir Light"/>
          <w:spacing w:val="-2"/>
        </w:rPr>
        <w:t xml:space="preserve">% de los estudiantes demostró apropiación del aprendizaje mediante producciones autónomas. Por lo tanto, el </w:t>
      </w:r>
      <w:proofErr w:type="spellStart"/>
      <w:r w:rsidRPr="00EF6A4B">
        <w:rPr>
          <w:rFonts w:ascii="Avenir Light" w:hAnsi="Avenir Light" w:cs="Avenir Light"/>
          <w:spacing w:val="-2"/>
        </w:rPr>
        <w:t>origami</w:t>
      </w:r>
      <w:proofErr w:type="spellEnd"/>
      <w:r w:rsidRPr="00EF6A4B">
        <w:rPr>
          <w:rFonts w:ascii="Avenir Light" w:hAnsi="Avenir Light" w:cs="Avenir Light"/>
          <w:spacing w:val="-2"/>
        </w:rPr>
        <w:t xml:space="preserve"> fortalece el rendimiento académico y promueve un entorno de aprendizaje activo, inclusivo y replicable en contextos educativos de zonas rurales de la provincia con recursos limitados.</w:t>
      </w:r>
    </w:p>
    <w:p w14:paraId="206B0A0F" w14:textId="1F6F5D75" w:rsidR="00F33B25" w:rsidRDefault="00EF6A4B" w:rsidP="00EF6A4B">
      <w:pPr>
        <w:tabs>
          <w:tab w:val="left" w:pos="-720"/>
        </w:tabs>
        <w:suppressAutoHyphens/>
        <w:jc w:val="both"/>
        <w:rPr>
          <w:rFonts w:ascii="Avenir Light" w:hAnsi="Avenir Light" w:cs="Avenir Light"/>
          <w:spacing w:val="-2"/>
        </w:rPr>
      </w:pPr>
      <w:r w:rsidRPr="00EF6A4B">
        <w:rPr>
          <w:rFonts w:ascii="Avenir Light" w:hAnsi="Avenir Light" w:cs="Avenir Light"/>
          <w:b/>
          <w:bCs/>
          <w:spacing w:val="-2"/>
        </w:rPr>
        <w:t>Palabras claves:</w:t>
      </w:r>
      <w:r w:rsidRPr="00EF6A4B">
        <w:rPr>
          <w:rFonts w:ascii="Avenir Light" w:hAnsi="Avenir Light" w:cs="Avenir Light"/>
          <w:spacing w:val="-2"/>
        </w:rPr>
        <w:t xml:space="preserve"> </w:t>
      </w:r>
      <w:proofErr w:type="spellStart"/>
      <w:r w:rsidRPr="00EF6A4B">
        <w:rPr>
          <w:rFonts w:ascii="Avenir Light" w:hAnsi="Avenir Light" w:cs="Avenir Light"/>
          <w:spacing w:val="-2"/>
        </w:rPr>
        <w:t>Origami</w:t>
      </w:r>
      <w:proofErr w:type="spellEnd"/>
      <w:r w:rsidRPr="00EF6A4B">
        <w:rPr>
          <w:rFonts w:ascii="Avenir Light" w:hAnsi="Avenir Light" w:cs="Avenir Light"/>
          <w:spacing w:val="-2"/>
        </w:rPr>
        <w:t>, Enseñanza De La Geometría, Estrategias Didácticas, Educación Básica, Habilidades Cognitivas.</w:t>
      </w:r>
    </w:p>
    <w:p w14:paraId="02443B38" w14:textId="77777777" w:rsidR="00626078" w:rsidRPr="0087243B" w:rsidRDefault="00626078" w:rsidP="00626078">
      <w:pPr>
        <w:tabs>
          <w:tab w:val="left" w:pos="-720"/>
        </w:tabs>
        <w:suppressAutoHyphens/>
        <w:jc w:val="both"/>
        <w:rPr>
          <w:rFonts w:ascii="Avenir Light" w:hAnsi="Avenir Light" w:cs="Avenir Light"/>
          <w:b/>
          <w:bCs/>
          <w:spacing w:val="-2"/>
          <w:lang w:val="es-ES"/>
        </w:rPr>
      </w:pPr>
    </w:p>
    <w:p w14:paraId="5E029B67" w14:textId="00F67B94" w:rsidR="004B7211" w:rsidRPr="00D33DA0" w:rsidRDefault="00C02477">
      <w:pPr>
        <w:rPr>
          <w:rFonts w:ascii="Avenir Light" w:hAnsi="Avenir Light" w:cs="Avenir Light"/>
          <w:b/>
          <w:bCs/>
          <w:lang w:val="es-ES"/>
        </w:rPr>
      </w:pPr>
      <w:proofErr w:type="spellStart"/>
      <w:r w:rsidRPr="00D33DA0">
        <w:rPr>
          <w:rFonts w:ascii="Avenir Light" w:hAnsi="Avenir Light" w:cs="Avenir Light"/>
          <w:b/>
          <w:bCs/>
          <w:lang w:val="es-ES"/>
        </w:rPr>
        <w:t>Received</w:t>
      </w:r>
      <w:proofErr w:type="spellEnd"/>
      <w:r w:rsidRPr="00D33DA0">
        <w:rPr>
          <w:rFonts w:ascii="Avenir Light" w:hAnsi="Avenir Light" w:cs="Avenir Light"/>
          <w:b/>
          <w:bCs/>
          <w:lang w:val="es-ES"/>
        </w:rPr>
        <w:t xml:space="preserve"> : </w:t>
      </w:r>
      <w:r w:rsidR="00F33B25" w:rsidRPr="00D33DA0">
        <w:rPr>
          <w:rFonts w:ascii="Avenir Light" w:hAnsi="Avenir Light" w:cs="Avenir Light"/>
          <w:lang w:val="es-ES"/>
        </w:rPr>
        <w:t>12-1-2025</w:t>
      </w:r>
    </w:p>
    <w:p w14:paraId="25109D81" w14:textId="77395888" w:rsidR="004B7211" w:rsidRPr="00D33DA0" w:rsidRDefault="00C02477">
      <w:pPr>
        <w:rPr>
          <w:rFonts w:ascii="Avenir Light" w:hAnsi="Avenir Light" w:cs="Avenir Light"/>
          <w:b/>
          <w:bCs/>
          <w:lang w:val="es-ES"/>
        </w:rPr>
      </w:pPr>
      <w:proofErr w:type="spellStart"/>
      <w:r w:rsidRPr="00D33DA0">
        <w:rPr>
          <w:rFonts w:ascii="Avenir Light" w:hAnsi="Avenir Light" w:cs="Avenir Light"/>
          <w:b/>
          <w:bCs/>
          <w:lang w:val="es-ES"/>
        </w:rPr>
        <w:t>Approved</w:t>
      </w:r>
      <w:proofErr w:type="spellEnd"/>
      <w:r w:rsidRPr="00D33DA0">
        <w:rPr>
          <w:rFonts w:ascii="Avenir Light" w:hAnsi="Avenir Light" w:cs="Avenir Light"/>
          <w:b/>
          <w:bCs/>
          <w:lang w:val="es-ES"/>
        </w:rPr>
        <w:t xml:space="preserve">: </w:t>
      </w:r>
      <w:r w:rsidR="00F33B25" w:rsidRPr="00D33DA0">
        <w:rPr>
          <w:rFonts w:ascii="Avenir Light" w:hAnsi="Avenir Light" w:cs="Avenir Light"/>
          <w:lang w:val="es-ES"/>
        </w:rPr>
        <w:t>20-1-2025</w:t>
      </w:r>
    </w:p>
    <w:p w14:paraId="09772499" w14:textId="77777777" w:rsidR="00B47BC3" w:rsidRPr="00D33DA0" w:rsidRDefault="00B47BC3" w:rsidP="00B47BC3">
      <w:pPr>
        <w:shd w:val="clear" w:color="auto" w:fill="FFFFFF"/>
        <w:rPr>
          <w:rFonts w:ascii="Avenir Light" w:hAnsi="Avenir Light" w:cs="Avenir Light"/>
          <w:lang w:val="es-ES"/>
        </w:rPr>
      </w:pPr>
    </w:p>
    <w:p w14:paraId="3AC3C70B" w14:textId="77777777" w:rsidR="004B7211" w:rsidRPr="00D33DA0" w:rsidRDefault="00C02477">
      <w:pPr>
        <w:shd w:val="clear" w:color="auto" w:fill="FFFFFF"/>
        <w:rPr>
          <w:rFonts w:ascii="Avenir Light" w:hAnsi="Avenir Light" w:cs="Avenir Light"/>
          <w:lang w:val="es-ES"/>
        </w:rPr>
      </w:pPr>
      <w:r w:rsidRPr="00D33DA0">
        <w:rPr>
          <w:rFonts w:ascii="Avenir Light" w:hAnsi="Avenir Light" w:cs="Avenir Light"/>
          <w:b/>
          <w:bCs/>
          <w:color w:val="000000"/>
          <w:lang w:val="es-ES"/>
        </w:rPr>
        <w:t xml:space="preserve">INTRODUCTION </w:t>
      </w:r>
    </w:p>
    <w:p w14:paraId="613512A2" w14:textId="2D094EDE"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La enseñanza de la geometría ha sido históricamente uno de los mayores desafíos en el ámbito de la educación básica. Las dificultades en el reconocimiento de figuras, el entendimiento de propiedades geométricas y la interpretación de conceptos espaciales abstractos constituyen obstáculos frecuentes para los estudiantes, especialmente durante los primeros años de escolaridad. Debido a la enseñanza tradicional de la geometría, los </w:t>
      </w:r>
      <w:r w:rsidRPr="00D33DA0">
        <w:rPr>
          <w:rFonts w:ascii="Avenir Light" w:hAnsi="Avenir Light" w:cs="Avenir Light"/>
          <w:sz w:val="24"/>
          <w:szCs w:val="24"/>
          <w:lang w:val="es-ES"/>
        </w:rPr>
        <w:lastRenderedPageBreak/>
        <w:t>estudiantes se han limitado en la aplicación práctica de los conocimientos, reduciendo la posibilidad de una comprensión significativa de sus fundamentos</w:t>
      </w:r>
      <w:sdt>
        <w:sdtPr>
          <w:rPr>
            <w:rFonts w:ascii="Avenir Light" w:hAnsi="Avenir Light" w:cs="Avenir Light"/>
            <w:sz w:val="24"/>
            <w:szCs w:val="24"/>
            <w:lang w:val="en-US"/>
          </w:rPr>
          <w:id w:val="407202621"/>
          <w:citation/>
        </w:sdtPr>
        <w:sdtEndPr/>
        <w:sdtContent>
          <w:r w:rsidRPr="005E728A">
            <w:rPr>
              <w:rFonts w:ascii="Avenir Light" w:hAnsi="Avenir Light" w:cs="Avenir Light"/>
              <w:sz w:val="24"/>
              <w:szCs w:val="24"/>
              <w:lang w:val="en-US"/>
            </w:rPr>
            <w:fldChar w:fldCharType="begin"/>
          </w:r>
          <w:r w:rsidRPr="00D33DA0">
            <w:rPr>
              <w:rFonts w:ascii="Avenir Light" w:hAnsi="Avenir Light" w:cs="Avenir Light"/>
              <w:sz w:val="24"/>
              <w:szCs w:val="24"/>
              <w:lang w:val="es-ES"/>
            </w:rPr>
            <w:instrText xml:space="preserve"> CITATION Bot22 \l 3082 </w:instrText>
          </w:r>
          <w:r w:rsidRPr="005E728A">
            <w:rPr>
              <w:rFonts w:ascii="Avenir Light" w:hAnsi="Avenir Light" w:cs="Avenir Light"/>
              <w:sz w:val="24"/>
              <w:szCs w:val="24"/>
              <w:lang w:val="en-US"/>
            </w:rPr>
            <w:fldChar w:fldCharType="separate"/>
          </w:r>
          <w:r w:rsidRPr="00D33DA0">
            <w:rPr>
              <w:rFonts w:ascii="Avenir Light" w:hAnsi="Avenir Light" w:cs="Avenir Light"/>
              <w:sz w:val="24"/>
              <w:szCs w:val="24"/>
              <w:lang w:val="es-ES"/>
            </w:rPr>
            <w:t xml:space="preserve"> (Botero Aristizábal &amp; Henao Buelvas, 2022)</w:t>
          </w:r>
          <w:r w:rsidRPr="005E728A">
            <w:rPr>
              <w:rFonts w:ascii="Avenir Light" w:hAnsi="Avenir Light" w:cs="Avenir Light"/>
              <w:sz w:val="24"/>
              <w:szCs w:val="24"/>
              <w:lang w:val="en-US"/>
            </w:rPr>
            <w:fldChar w:fldCharType="end"/>
          </w:r>
        </w:sdtContent>
      </w:sdt>
      <w:r w:rsidRPr="00D33DA0">
        <w:rPr>
          <w:rFonts w:ascii="Avenir Light" w:hAnsi="Avenir Light" w:cs="Avenir Light"/>
          <w:sz w:val="24"/>
          <w:szCs w:val="24"/>
          <w:lang w:val="es-ES"/>
        </w:rPr>
        <w:t xml:space="preserve">. </w:t>
      </w:r>
    </w:p>
    <w:p w14:paraId="6D6F6AE5" w14:textId="592366ED"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En América Latina, esta situación se refleja en bajos niveles de desempeño en matemáticas, particularmente en geometría. El Estudio Regional Comparativo y Explicativo (ERCE) publicado en el año 2022 por la Organización de las Naciones Unidas para la Educación, la Ciencia y la Cultura (UNESCO) evidenció que los estudiantes de tercer y sexto grado de la región se ubican por debajo de los niveles esperados de aprendizaje</w:t>
      </w:r>
      <w:sdt>
        <w:sdtPr>
          <w:rPr>
            <w:rFonts w:ascii="Avenir Light" w:hAnsi="Avenir Light" w:cs="Avenir Light"/>
            <w:sz w:val="24"/>
            <w:szCs w:val="24"/>
            <w:lang w:val="en-US"/>
          </w:rPr>
          <w:id w:val="-1886940007"/>
          <w:citation/>
        </w:sdtPr>
        <w:sdtEndPr/>
        <w:sdtContent>
          <w:r w:rsidRPr="005E728A">
            <w:rPr>
              <w:rFonts w:ascii="Avenir Light" w:hAnsi="Avenir Light" w:cs="Avenir Light"/>
              <w:sz w:val="24"/>
              <w:szCs w:val="24"/>
              <w:lang w:val="en-US"/>
            </w:rPr>
            <w:fldChar w:fldCharType="begin"/>
          </w:r>
          <w:r w:rsidRPr="00D33DA0">
            <w:rPr>
              <w:rFonts w:ascii="Avenir Light" w:hAnsi="Avenir Light" w:cs="Avenir Light"/>
              <w:sz w:val="24"/>
              <w:szCs w:val="24"/>
              <w:lang w:val="es-ES"/>
            </w:rPr>
            <w:instrText xml:space="preserve"> CITATION UNE22 \l 3082 </w:instrText>
          </w:r>
          <w:r w:rsidRPr="005E728A">
            <w:rPr>
              <w:rFonts w:ascii="Avenir Light" w:hAnsi="Avenir Light" w:cs="Avenir Light"/>
              <w:sz w:val="24"/>
              <w:szCs w:val="24"/>
              <w:lang w:val="en-US"/>
            </w:rPr>
            <w:fldChar w:fldCharType="separate"/>
          </w:r>
          <w:r w:rsidRPr="00D33DA0">
            <w:rPr>
              <w:rFonts w:ascii="Avenir Light" w:hAnsi="Avenir Light" w:cs="Avenir Light"/>
              <w:sz w:val="24"/>
              <w:szCs w:val="24"/>
              <w:lang w:val="es-ES"/>
            </w:rPr>
            <w:t xml:space="preserve"> (UNESCO, 2022)</w:t>
          </w:r>
          <w:r w:rsidRPr="005E728A">
            <w:rPr>
              <w:rFonts w:ascii="Avenir Light" w:hAnsi="Avenir Light" w:cs="Avenir Light"/>
              <w:sz w:val="24"/>
              <w:szCs w:val="24"/>
              <w:lang w:val="en-US"/>
            </w:rPr>
            <w:fldChar w:fldCharType="end"/>
          </w:r>
        </w:sdtContent>
      </w:sdt>
      <w:r w:rsidRPr="00D33DA0">
        <w:rPr>
          <w:rFonts w:ascii="Avenir Light" w:hAnsi="Avenir Light" w:cs="Avenir Light"/>
          <w:sz w:val="24"/>
          <w:szCs w:val="24"/>
          <w:lang w:val="es-ES"/>
        </w:rPr>
        <w:t xml:space="preserve">. </w:t>
      </w:r>
    </w:p>
    <w:p w14:paraId="4467E2F0" w14:textId="63FE477C"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En Ecuador, los resultados del </w:t>
      </w:r>
      <w:proofErr w:type="spellStart"/>
      <w:r w:rsidRPr="00D33DA0">
        <w:rPr>
          <w:rFonts w:ascii="Avenir Light" w:hAnsi="Avenir Light" w:cs="Avenir Light"/>
          <w:sz w:val="24"/>
          <w:szCs w:val="24"/>
          <w:lang w:val="es-ES"/>
        </w:rPr>
        <w:t>Ineval</w:t>
      </w:r>
      <w:proofErr w:type="spellEnd"/>
      <w:r w:rsidRPr="00D33DA0">
        <w:rPr>
          <w:rFonts w:ascii="Avenir Light" w:hAnsi="Avenir Light" w:cs="Avenir Light"/>
          <w:sz w:val="24"/>
          <w:szCs w:val="24"/>
          <w:lang w:val="es-ES"/>
        </w:rPr>
        <w:t xml:space="preserve"> 2020 señalaron que el 45 % de los estudiantes alcanzaron un dominio satisfactorio en esta área </w:t>
      </w:r>
      <w:sdt>
        <w:sdtPr>
          <w:rPr>
            <w:rFonts w:ascii="Avenir Light" w:hAnsi="Avenir Light" w:cs="Avenir Light"/>
            <w:sz w:val="24"/>
            <w:szCs w:val="24"/>
            <w:lang w:val="en-US"/>
          </w:rPr>
          <w:id w:val="-994644047"/>
          <w:citation/>
        </w:sdtPr>
        <w:sdtEndPr/>
        <w:sdtContent>
          <w:r w:rsidRPr="005E728A">
            <w:rPr>
              <w:rFonts w:ascii="Avenir Light" w:hAnsi="Avenir Light" w:cs="Avenir Light"/>
              <w:sz w:val="24"/>
              <w:szCs w:val="24"/>
              <w:lang w:val="en-US"/>
            </w:rPr>
            <w:fldChar w:fldCharType="begin"/>
          </w:r>
          <w:r w:rsidRPr="00D33DA0">
            <w:rPr>
              <w:rFonts w:ascii="Avenir Light" w:hAnsi="Avenir Light" w:cs="Avenir Light"/>
              <w:sz w:val="24"/>
              <w:szCs w:val="24"/>
              <w:lang w:val="es-ES"/>
            </w:rPr>
            <w:instrText xml:space="preserve">CITATION Ine201 \t  \l 3082 </w:instrText>
          </w:r>
          <w:r w:rsidRPr="005E728A">
            <w:rPr>
              <w:rFonts w:ascii="Avenir Light" w:hAnsi="Avenir Light" w:cs="Avenir Light"/>
              <w:sz w:val="24"/>
              <w:szCs w:val="24"/>
              <w:lang w:val="en-US"/>
            </w:rPr>
            <w:fldChar w:fldCharType="separate"/>
          </w:r>
          <w:r w:rsidRPr="00D33DA0">
            <w:rPr>
              <w:rFonts w:ascii="Avenir Light" w:hAnsi="Avenir Light" w:cs="Avenir Light"/>
              <w:sz w:val="24"/>
              <w:szCs w:val="24"/>
              <w:lang w:val="es-ES"/>
            </w:rPr>
            <w:t>(Ineval, 2020)</w:t>
          </w:r>
          <w:r w:rsidRPr="005E728A">
            <w:rPr>
              <w:rFonts w:ascii="Avenir Light" w:hAnsi="Avenir Light" w:cs="Avenir Light"/>
              <w:sz w:val="24"/>
              <w:szCs w:val="24"/>
              <w:lang w:val="en-US"/>
            </w:rPr>
            <w:fldChar w:fldCharType="end"/>
          </w:r>
        </w:sdtContent>
      </w:sdt>
      <w:r w:rsidRPr="00D33DA0">
        <w:rPr>
          <w:rFonts w:ascii="Avenir Light" w:hAnsi="Avenir Light" w:cs="Avenir Light"/>
          <w:sz w:val="24"/>
          <w:szCs w:val="24"/>
          <w:lang w:val="es-ES"/>
        </w:rPr>
        <w:t xml:space="preserve">. El Ministerio de Educación del Ecuador ha implementado estrategias en los últimos años, mejorando la calidad, equidad e inclusión en el sistema educativo nacional, a través de la educación flexible, sostenible, contextual, entre otros. Por ello, esta entidad desarrolla un modelo educativo de innovación mediante el uso del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como herramienta pedagógica. </w:t>
      </w:r>
    </w:p>
    <w:p w14:paraId="428782B4" w14:textId="06757B0D"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Pese a que 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no se menciona como técnica obligatoria en el currículo de educación nacional, los principios están alineados a la capacitación continua y activa, desarrollo de habilidades espaciales y pensamiento creativo, coincidiendo con los enfoques del Modelo Educativo Nacional </w:t>
      </w:r>
      <w:sdt>
        <w:sdtPr>
          <w:rPr>
            <w:rFonts w:ascii="Avenir Light" w:hAnsi="Avenir Light" w:cs="Avenir Light"/>
            <w:sz w:val="24"/>
            <w:szCs w:val="24"/>
            <w:lang w:val="en-US"/>
          </w:rPr>
          <w:id w:val="-106658598"/>
          <w:citation/>
        </w:sdtPr>
        <w:sdtEndPr/>
        <w:sdtContent>
          <w:r w:rsidRPr="005E728A">
            <w:rPr>
              <w:rFonts w:ascii="Avenir Light" w:hAnsi="Avenir Light" w:cs="Avenir Light"/>
              <w:sz w:val="24"/>
              <w:szCs w:val="24"/>
              <w:lang w:val="en-US"/>
            </w:rPr>
            <w:fldChar w:fldCharType="begin"/>
          </w:r>
          <w:r w:rsidRPr="00D33DA0">
            <w:rPr>
              <w:rFonts w:ascii="Avenir Light" w:hAnsi="Avenir Light" w:cs="Avenir Light"/>
              <w:sz w:val="24"/>
              <w:szCs w:val="24"/>
              <w:lang w:val="es-ES"/>
            </w:rPr>
            <w:instrText xml:space="preserve"> CITATION Min233 \l 3082 </w:instrText>
          </w:r>
          <w:r w:rsidRPr="005E728A">
            <w:rPr>
              <w:rFonts w:ascii="Avenir Light" w:hAnsi="Avenir Light" w:cs="Avenir Light"/>
              <w:sz w:val="24"/>
              <w:szCs w:val="24"/>
              <w:lang w:val="en-US"/>
            </w:rPr>
            <w:fldChar w:fldCharType="separate"/>
          </w:r>
          <w:r w:rsidRPr="00D33DA0">
            <w:rPr>
              <w:rFonts w:ascii="Avenir Light" w:hAnsi="Avenir Light" w:cs="Avenir Light"/>
              <w:sz w:val="24"/>
              <w:szCs w:val="24"/>
              <w:lang w:val="es-ES"/>
            </w:rPr>
            <w:t>(Ministerio de Educación, 2023)</w:t>
          </w:r>
          <w:r w:rsidRPr="005E728A">
            <w:rPr>
              <w:rFonts w:ascii="Avenir Light" w:hAnsi="Avenir Light" w:cs="Avenir Light"/>
              <w:sz w:val="24"/>
              <w:szCs w:val="24"/>
              <w:lang w:val="en-US"/>
            </w:rPr>
            <w:fldChar w:fldCharType="end"/>
          </w:r>
        </w:sdtContent>
      </w:sdt>
      <w:r w:rsidRPr="00D33DA0">
        <w:rPr>
          <w:rFonts w:ascii="Avenir Light" w:hAnsi="Avenir Light" w:cs="Avenir Light"/>
          <w:sz w:val="24"/>
          <w:szCs w:val="24"/>
          <w:lang w:val="es-ES"/>
        </w:rPr>
        <w:t xml:space="preserve">. Un caso específico es la Unidad Educativa “Antonio </w:t>
      </w:r>
      <w:proofErr w:type="spellStart"/>
      <w:r w:rsidRPr="00D33DA0">
        <w:rPr>
          <w:rFonts w:ascii="Avenir Light" w:hAnsi="Avenir Light" w:cs="Avenir Light"/>
          <w:sz w:val="24"/>
          <w:szCs w:val="24"/>
          <w:lang w:val="es-ES"/>
        </w:rPr>
        <w:t>Issa</w:t>
      </w:r>
      <w:proofErr w:type="spellEnd"/>
      <w:r w:rsidRPr="00D33DA0">
        <w:rPr>
          <w:rFonts w:ascii="Avenir Light" w:hAnsi="Avenir Light" w:cs="Avenir Light"/>
          <w:sz w:val="24"/>
          <w:szCs w:val="24"/>
          <w:lang w:val="es-ES"/>
        </w:rPr>
        <w:t xml:space="preserve"> </w:t>
      </w:r>
      <w:proofErr w:type="spellStart"/>
      <w:r w:rsidRPr="00D33DA0">
        <w:rPr>
          <w:rFonts w:ascii="Avenir Light" w:hAnsi="Avenir Light" w:cs="Avenir Light"/>
          <w:sz w:val="24"/>
          <w:szCs w:val="24"/>
          <w:lang w:val="es-ES"/>
        </w:rPr>
        <w:t>Yazbek</w:t>
      </w:r>
      <w:proofErr w:type="spellEnd"/>
      <w:r w:rsidRPr="00D33DA0">
        <w:rPr>
          <w:rFonts w:ascii="Avenir Light" w:hAnsi="Avenir Light" w:cs="Avenir Light"/>
          <w:sz w:val="24"/>
          <w:szCs w:val="24"/>
          <w:lang w:val="es-ES"/>
        </w:rPr>
        <w:t xml:space="preserve">” de la comuna Manantial de </w:t>
      </w:r>
      <w:proofErr w:type="spellStart"/>
      <w:r w:rsidRPr="00D33DA0">
        <w:rPr>
          <w:rFonts w:ascii="Avenir Light" w:hAnsi="Avenir Light" w:cs="Avenir Light"/>
          <w:sz w:val="24"/>
          <w:szCs w:val="24"/>
          <w:lang w:val="es-ES"/>
        </w:rPr>
        <w:t>Guangala</w:t>
      </w:r>
      <w:proofErr w:type="spellEnd"/>
      <w:r w:rsidRPr="00D33DA0">
        <w:rPr>
          <w:rFonts w:ascii="Avenir Light" w:hAnsi="Avenir Light" w:cs="Avenir Light"/>
          <w:sz w:val="24"/>
          <w:szCs w:val="24"/>
          <w:lang w:val="es-ES"/>
        </w:rPr>
        <w:t xml:space="preserve"> de la provincia de Santa </w:t>
      </w:r>
      <w:r w:rsidRPr="00D33DA0">
        <w:rPr>
          <w:rFonts w:ascii="Avenir Light" w:hAnsi="Avenir Light" w:cs="Avenir Light"/>
          <w:sz w:val="24"/>
          <w:szCs w:val="24"/>
          <w:lang w:val="es-ES"/>
        </w:rPr>
        <w:lastRenderedPageBreak/>
        <w:t>Elena, donde existe deficiencia en el aprendizaje geométrico de los estudiantes. Los esfuerzos institucionales por alcanzar un desarrollo de habilidad cognitiva no han logrado consolidar un sistema eficiente en la unidad educativa, lo que aún depende de métodos tradicionales.</w:t>
      </w:r>
    </w:p>
    <w:p w14:paraId="270D844E" w14:textId="52C263A4"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Diversas investigaciones han evidenciado los beneficios del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en contextos escolares. Mayo </w:t>
      </w:r>
      <w:sdt>
        <w:sdtPr>
          <w:rPr>
            <w:rFonts w:ascii="Avenir Light" w:hAnsi="Avenir Light" w:cs="Avenir Light"/>
            <w:sz w:val="24"/>
            <w:szCs w:val="24"/>
            <w:lang w:val="en-US"/>
          </w:rPr>
          <w:id w:val="-733315922"/>
          <w:citation/>
        </w:sdtPr>
        <w:sdtEndPr/>
        <w:sdtContent>
          <w:r w:rsidRPr="005E728A">
            <w:rPr>
              <w:rFonts w:ascii="Avenir Light" w:hAnsi="Avenir Light" w:cs="Avenir Light"/>
              <w:sz w:val="24"/>
              <w:szCs w:val="24"/>
              <w:lang w:val="en-US"/>
            </w:rPr>
            <w:fldChar w:fldCharType="begin"/>
          </w:r>
          <w:r w:rsidRPr="00D33DA0">
            <w:rPr>
              <w:rFonts w:ascii="Avenir Light" w:hAnsi="Avenir Light" w:cs="Avenir Light"/>
              <w:sz w:val="24"/>
              <w:szCs w:val="24"/>
              <w:lang w:val="es-ES"/>
            </w:rPr>
            <w:instrText xml:space="preserve">CITATION May18 \n  \t  \l 3082 </w:instrText>
          </w:r>
          <w:r w:rsidRPr="005E728A">
            <w:rPr>
              <w:rFonts w:ascii="Avenir Light" w:hAnsi="Avenir Light" w:cs="Avenir Light"/>
              <w:sz w:val="24"/>
              <w:szCs w:val="24"/>
              <w:lang w:val="en-US"/>
            </w:rPr>
            <w:fldChar w:fldCharType="separate"/>
          </w:r>
          <w:r w:rsidRPr="00D33DA0">
            <w:rPr>
              <w:rFonts w:ascii="Avenir Light" w:hAnsi="Avenir Light" w:cs="Avenir Light"/>
              <w:sz w:val="24"/>
              <w:szCs w:val="24"/>
              <w:lang w:val="es-ES"/>
            </w:rPr>
            <w:t>(2018)</w:t>
          </w:r>
          <w:r w:rsidRPr="005E728A">
            <w:rPr>
              <w:rFonts w:ascii="Avenir Light" w:hAnsi="Avenir Light" w:cs="Avenir Light"/>
              <w:sz w:val="24"/>
              <w:szCs w:val="24"/>
              <w:lang w:val="en-US"/>
            </w:rPr>
            <w:fldChar w:fldCharType="end"/>
          </w:r>
        </w:sdtContent>
      </w:sdt>
      <w:r w:rsidRPr="00D33DA0">
        <w:rPr>
          <w:rFonts w:ascii="Avenir Light" w:hAnsi="Avenir Light" w:cs="Avenir Light"/>
          <w:sz w:val="24"/>
          <w:szCs w:val="24"/>
          <w:lang w:val="es-ES"/>
        </w:rPr>
        <w:t xml:space="preserve"> identificó que esta técnica favorece la visualización espacial y la comprensión de estructuras matemáticas complejas. Romero </w:t>
      </w:r>
      <w:sdt>
        <w:sdtPr>
          <w:rPr>
            <w:rFonts w:ascii="Avenir Light" w:hAnsi="Avenir Light" w:cs="Avenir Light"/>
            <w:sz w:val="24"/>
            <w:szCs w:val="24"/>
            <w:lang w:val="en-US"/>
          </w:rPr>
          <w:id w:val="-1502814575"/>
          <w:citation/>
        </w:sdtPr>
        <w:sdtEndPr/>
        <w:sdtContent>
          <w:r w:rsidRPr="005E728A">
            <w:rPr>
              <w:rFonts w:ascii="Avenir Light" w:hAnsi="Avenir Light" w:cs="Avenir Light"/>
              <w:sz w:val="24"/>
              <w:szCs w:val="24"/>
              <w:lang w:val="en-US"/>
            </w:rPr>
            <w:fldChar w:fldCharType="begin"/>
          </w:r>
          <w:r w:rsidRPr="00D33DA0">
            <w:rPr>
              <w:rFonts w:ascii="Avenir Light" w:hAnsi="Avenir Light" w:cs="Avenir Light"/>
              <w:sz w:val="24"/>
              <w:szCs w:val="24"/>
              <w:lang w:val="es-ES"/>
            </w:rPr>
            <w:instrText xml:space="preserve">CITATION Rom20 \n  \t  \l 3082 </w:instrText>
          </w:r>
          <w:r w:rsidRPr="005E728A">
            <w:rPr>
              <w:rFonts w:ascii="Avenir Light" w:hAnsi="Avenir Light" w:cs="Avenir Light"/>
              <w:sz w:val="24"/>
              <w:szCs w:val="24"/>
              <w:lang w:val="en-US"/>
            </w:rPr>
            <w:fldChar w:fldCharType="separate"/>
          </w:r>
          <w:r w:rsidRPr="00D33DA0">
            <w:rPr>
              <w:rFonts w:ascii="Avenir Light" w:hAnsi="Avenir Light" w:cs="Avenir Light"/>
              <w:sz w:val="24"/>
              <w:szCs w:val="24"/>
              <w:lang w:val="es-ES"/>
            </w:rPr>
            <w:t>(2020)</w:t>
          </w:r>
          <w:r w:rsidRPr="005E728A">
            <w:rPr>
              <w:rFonts w:ascii="Avenir Light" w:hAnsi="Avenir Light" w:cs="Avenir Light"/>
              <w:sz w:val="24"/>
              <w:szCs w:val="24"/>
              <w:lang w:val="en-US"/>
            </w:rPr>
            <w:fldChar w:fldCharType="end"/>
          </w:r>
        </w:sdtContent>
      </w:sdt>
      <w:r w:rsidRPr="00D33DA0">
        <w:rPr>
          <w:rFonts w:ascii="Avenir Light" w:hAnsi="Avenir Light" w:cs="Avenir Light"/>
          <w:sz w:val="24"/>
          <w:szCs w:val="24"/>
          <w:lang w:val="es-ES"/>
        </w:rPr>
        <w:t xml:space="preserve"> demostró que el uso sistemático del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mejora las habilidades espaciales de los estudiantes de educación básica. Asimismo, Rosero </w:t>
      </w:r>
      <w:sdt>
        <w:sdtPr>
          <w:rPr>
            <w:rFonts w:ascii="Avenir Light" w:hAnsi="Avenir Light" w:cs="Avenir Light"/>
            <w:sz w:val="24"/>
            <w:szCs w:val="24"/>
            <w:lang w:val="en-US"/>
          </w:rPr>
          <w:id w:val="-827895787"/>
          <w:citation/>
        </w:sdtPr>
        <w:sdtEndPr/>
        <w:sdtContent>
          <w:r w:rsidRPr="005E728A">
            <w:rPr>
              <w:rFonts w:ascii="Avenir Light" w:hAnsi="Avenir Light" w:cs="Avenir Light"/>
              <w:sz w:val="24"/>
              <w:szCs w:val="24"/>
              <w:lang w:val="en-US"/>
            </w:rPr>
            <w:fldChar w:fldCharType="begin"/>
          </w:r>
          <w:r w:rsidRPr="00D33DA0">
            <w:rPr>
              <w:rFonts w:ascii="Avenir Light" w:hAnsi="Avenir Light" w:cs="Avenir Light"/>
              <w:sz w:val="24"/>
              <w:szCs w:val="24"/>
              <w:lang w:val="es-ES"/>
            </w:rPr>
            <w:instrText xml:space="preserve">CITATION Ros23r \n  \t  \l 3082 </w:instrText>
          </w:r>
          <w:r w:rsidRPr="005E728A">
            <w:rPr>
              <w:rFonts w:ascii="Avenir Light" w:hAnsi="Avenir Light" w:cs="Avenir Light"/>
              <w:sz w:val="24"/>
              <w:szCs w:val="24"/>
              <w:lang w:val="en-US"/>
            </w:rPr>
            <w:fldChar w:fldCharType="separate"/>
          </w:r>
          <w:r w:rsidRPr="00D33DA0">
            <w:rPr>
              <w:rFonts w:ascii="Avenir Light" w:hAnsi="Avenir Light" w:cs="Avenir Light"/>
              <w:sz w:val="24"/>
              <w:szCs w:val="24"/>
              <w:lang w:val="es-ES"/>
            </w:rPr>
            <w:t>(2023)</w:t>
          </w:r>
          <w:r w:rsidRPr="005E728A">
            <w:rPr>
              <w:rFonts w:ascii="Avenir Light" w:hAnsi="Avenir Light" w:cs="Avenir Light"/>
              <w:sz w:val="24"/>
              <w:szCs w:val="24"/>
              <w:lang w:val="en-US"/>
            </w:rPr>
            <w:fldChar w:fldCharType="end"/>
          </w:r>
        </w:sdtContent>
      </w:sdt>
      <w:r w:rsidRPr="00D33DA0">
        <w:rPr>
          <w:rFonts w:ascii="Avenir Light" w:hAnsi="Avenir Light" w:cs="Avenir Light"/>
          <w:sz w:val="24"/>
          <w:szCs w:val="24"/>
          <w:lang w:val="es-ES"/>
        </w:rPr>
        <w:t xml:space="preserve"> resalta su impacto en la concentración y la precisión, siendo elementos importantes en el aprendizaje geométrico. Estos hallazgos refuerzan la propuesta de integrar 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en la enseñanza de la geometría como una estrategia pedagógica activa, inclusiva y accesible.</w:t>
      </w:r>
    </w:p>
    <w:p w14:paraId="1AC758E7" w14:textId="4C99770E" w:rsidR="00F02ED8"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Ante esta situación, surge la necesidad de investigar el potencial del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como recurso didáctico para mejorar la enseñanza de la geometría. El objetivo de este estudio es diagnosticar cómo 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puede utilizarse como herramienta pedagógica en clases de matemáticas, principalmente en unidades didácticas centradas en formas bidimensionales y tridimensionales. Se busca analizar de qué manera el uso del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contribuye al desarrollo de habilidades cognitivas y lógicas al permitir que los estudiantes identifiquen y relacionen atributos geométricos mediante la manipulación práctica del papel.</w:t>
      </w:r>
    </w:p>
    <w:p w14:paraId="404A6BE7" w14:textId="597ECE5D" w:rsidR="004B7211"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Fundamentos del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en la educación matemática</w:t>
      </w:r>
    </w:p>
    <w:p w14:paraId="23E06403" w14:textId="24351518"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lastRenderedPageBreak/>
        <w:t xml:space="preserve">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ha demostrado ser una técnica eficaz en la enseñanza de la geometría debido a su capacidad para transformar conceptos abstractos en experiencias tangibles. Esta disciplina se ha incorporado en contextos educativos por su potencial de desarrollar habilidades cognitivas, motrices y espaciales (tradicionalmente asociada con el arte japonés del plegado de papel). 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permite a los estudiantes visualizar estructuras geométricas de forma más clara, facilitando el aprendizaje de figuras bidimensionales y tridimensionales, al tiempo que fortalece la creatividad y la coordinación motora fina</w:t>
      </w:r>
      <w:sdt>
        <w:sdtPr>
          <w:rPr>
            <w:rFonts w:ascii="Avenir Light" w:hAnsi="Avenir Light" w:cs="Avenir Light"/>
            <w:sz w:val="24"/>
            <w:szCs w:val="24"/>
            <w:lang w:val="en-US"/>
          </w:rPr>
          <w:id w:val="-181821706"/>
          <w:citation/>
        </w:sdtPr>
        <w:sdtEndPr/>
        <w:sdtContent>
          <w:r w:rsidRPr="005E728A">
            <w:rPr>
              <w:rFonts w:ascii="Avenir Light" w:hAnsi="Avenir Light" w:cs="Avenir Light"/>
              <w:sz w:val="24"/>
              <w:szCs w:val="24"/>
              <w:lang w:val="en-US"/>
            </w:rPr>
            <w:fldChar w:fldCharType="begin"/>
          </w:r>
          <w:r w:rsidRPr="00D33DA0">
            <w:rPr>
              <w:rFonts w:ascii="Avenir Light" w:hAnsi="Avenir Light" w:cs="Avenir Light"/>
              <w:sz w:val="24"/>
              <w:szCs w:val="24"/>
              <w:lang w:val="es-ES"/>
            </w:rPr>
            <w:instrText xml:space="preserve"> CITATION May18 \l 3082 </w:instrText>
          </w:r>
          <w:r w:rsidRPr="005E728A">
            <w:rPr>
              <w:rFonts w:ascii="Avenir Light" w:hAnsi="Avenir Light" w:cs="Avenir Light"/>
              <w:sz w:val="24"/>
              <w:szCs w:val="24"/>
              <w:lang w:val="en-US"/>
            </w:rPr>
            <w:fldChar w:fldCharType="separate"/>
          </w:r>
          <w:r w:rsidRPr="00D33DA0">
            <w:rPr>
              <w:rFonts w:ascii="Avenir Light" w:hAnsi="Avenir Light" w:cs="Avenir Light"/>
              <w:sz w:val="24"/>
              <w:szCs w:val="24"/>
              <w:lang w:val="es-ES"/>
            </w:rPr>
            <w:t xml:space="preserve"> (Mayo Rivera, 2018)</w:t>
          </w:r>
          <w:r w:rsidRPr="005E728A">
            <w:rPr>
              <w:rFonts w:ascii="Avenir Light" w:hAnsi="Avenir Light" w:cs="Avenir Light"/>
              <w:sz w:val="24"/>
              <w:szCs w:val="24"/>
              <w:lang w:val="en-US"/>
            </w:rPr>
            <w:fldChar w:fldCharType="end"/>
          </w:r>
        </w:sdtContent>
      </w:sdt>
      <w:r w:rsidRPr="00D33DA0">
        <w:rPr>
          <w:rFonts w:ascii="Avenir Light" w:hAnsi="Avenir Light" w:cs="Avenir Light"/>
          <w:sz w:val="24"/>
          <w:szCs w:val="24"/>
          <w:lang w:val="es-ES"/>
        </w:rPr>
        <w:t>.</w:t>
      </w:r>
    </w:p>
    <w:p w14:paraId="70BFA53E" w14:textId="72698C3F"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En los primeros años escolares, la enseñanza de la geometría se centra en el reconocimiento de figuras planas, dado que estas son más accesibles para los estudiantes. Sin embargo, en ocasiones los estudiantes tienen dificultades para identificar elementos fundamentales de las figuras, limitando su comprensión. 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se presenta como una alternativa didáctica que permite mejorar la identificación de figuras concretas de forma manipulativa, favoreciendo el aprendizaje visual y práctico. Por lo tanto, 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es una alternativa didáctica que permite representar figuras concretas de forma manipulativa, favoreciendo el aprendizaje visual y práctico</w:t>
      </w:r>
      <w:sdt>
        <w:sdtPr>
          <w:rPr>
            <w:rFonts w:ascii="Avenir Light" w:hAnsi="Avenir Light" w:cs="Avenir Light"/>
            <w:sz w:val="24"/>
            <w:szCs w:val="24"/>
            <w:lang w:val="en-US"/>
          </w:rPr>
          <w:id w:val="1759940683"/>
          <w:citation/>
        </w:sdtPr>
        <w:sdtEndPr/>
        <w:sdtContent>
          <w:r w:rsidRPr="005E728A">
            <w:rPr>
              <w:rFonts w:ascii="Avenir Light" w:hAnsi="Avenir Light" w:cs="Avenir Light"/>
              <w:sz w:val="24"/>
              <w:szCs w:val="24"/>
              <w:lang w:val="en-US"/>
            </w:rPr>
            <w:fldChar w:fldCharType="begin"/>
          </w:r>
          <w:r w:rsidRPr="00D33DA0">
            <w:rPr>
              <w:rFonts w:ascii="Avenir Light" w:hAnsi="Avenir Light" w:cs="Avenir Light"/>
              <w:sz w:val="24"/>
              <w:szCs w:val="24"/>
              <w:lang w:val="es-ES"/>
            </w:rPr>
            <w:instrText xml:space="preserve"> CITATION Qui22 \l 3082 </w:instrText>
          </w:r>
          <w:r w:rsidRPr="005E728A">
            <w:rPr>
              <w:rFonts w:ascii="Avenir Light" w:hAnsi="Avenir Light" w:cs="Avenir Light"/>
              <w:sz w:val="24"/>
              <w:szCs w:val="24"/>
              <w:lang w:val="en-US"/>
            </w:rPr>
            <w:fldChar w:fldCharType="separate"/>
          </w:r>
          <w:r w:rsidRPr="00D33DA0">
            <w:rPr>
              <w:rFonts w:ascii="Avenir Light" w:hAnsi="Avenir Light" w:cs="Avenir Light"/>
              <w:sz w:val="24"/>
              <w:szCs w:val="24"/>
              <w:lang w:val="es-ES"/>
            </w:rPr>
            <w:t xml:space="preserve"> (Quispe Masco, 2022)</w:t>
          </w:r>
          <w:r w:rsidRPr="005E728A">
            <w:rPr>
              <w:rFonts w:ascii="Avenir Light" w:hAnsi="Avenir Light" w:cs="Avenir Light"/>
              <w:sz w:val="24"/>
              <w:szCs w:val="24"/>
              <w:lang w:val="en-US"/>
            </w:rPr>
            <w:fldChar w:fldCharType="end"/>
          </w:r>
        </w:sdtContent>
      </w:sdt>
      <w:r w:rsidRPr="00D33DA0">
        <w:rPr>
          <w:rFonts w:ascii="Avenir Light" w:hAnsi="Avenir Light" w:cs="Avenir Light"/>
          <w:sz w:val="24"/>
          <w:szCs w:val="24"/>
          <w:lang w:val="es-ES"/>
        </w:rPr>
        <w:t>.</w:t>
      </w:r>
    </w:p>
    <w:p w14:paraId="7615FB2B" w14:textId="58D31536"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como estrategia para la enseñanza de la geometría</w:t>
      </w:r>
    </w:p>
    <w:p w14:paraId="36F34842" w14:textId="342CC9DB"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El campo de la geometría requiere el desarrollo de habilidades de visualización, razonamiento espacial y análisis lógico. Se aplican enfoques didácticos que mejoran la comprensión de estos contenidos, siendo 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una estrategia pedagógica eficaz y motivadora. La construcción de figuras geométricas permite a los </w:t>
      </w:r>
      <w:r w:rsidRPr="00D33DA0">
        <w:rPr>
          <w:rFonts w:ascii="Avenir Light" w:hAnsi="Avenir Light" w:cs="Avenir Light"/>
          <w:sz w:val="24"/>
          <w:szCs w:val="24"/>
          <w:lang w:val="es-ES"/>
        </w:rPr>
        <w:lastRenderedPageBreak/>
        <w:t xml:space="preserve">estudiantes experimentar de manera directa y concreta con conceptos que podrían resultar abstractos y difíciles de comprender. 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posibilita que los alumnos interactúen con las formas geométricas de forma práctica, razonando las nociones como ángulos, vértices, líneas de simetría y equilibrio estructural </w:t>
      </w:r>
      <w:sdt>
        <w:sdtPr>
          <w:rPr>
            <w:rFonts w:ascii="Avenir Light" w:hAnsi="Avenir Light" w:cs="Avenir Light"/>
            <w:sz w:val="24"/>
            <w:szCs w:val="24"/>
            <w:lang w:val="en-US"/>
          </w:rPr>
          <w:id w:val="-48540861"/>
          <w:citation/>
        </w:sdtPr>
        <w:sdtEndPr/>
        <w:sdtContent>
          <w:r w:rsidRPr="005E728A">
            <w:rPr>
              <w:rFonts w:ascii="Avenir Light" w:hAnsi="Avenir Light" w:cs="Avenir Light"/>
              <w:sz w:val="24"/>
              <w:szCs w:val="24"/>
              <w:lang w:val="en-US"/>
            </w:rPr>
            <w:fldChar w:fldCharType="begin"/>
          </w:r>
          <w:r w:rsidRPr="00D33DA0">
            <w:rPr>
              <w:rFonts w:ascii="Avenir Light" w:hAnsi="Avenir Light" w:cs="Avenir Light"/>
              <w:sz w:val="24"/>
              <w:szCs w:val="24"/>
              <w:lang w:val="es-ES"/>
            </w:rPr>
            <w:instrText xml:space="preserve"> CITATION DeF19 \l 3082 </w:instrText>
          </w:r>
          <w:r w:rsidRPr="005E728A">
            <w:rPr>
              <w:rFonts w:ascii="Avenir Light" w:hAnsi="Avenir Light" w:cs="Avenir Light"/>
              <w:sz w:val="24"/>
              <w:szCs w:val="24"/>
              <w:lang w:val="en-US"/>
            </w:rPr>
            <w:fldChar w:fldCharType="separate"/>
          </w:r>
          <w:r w:rsidRPr="00D33DA0">
            <w:rPr>
              <w:rFonts w:ascii="Avenir Light" w:hAnsi="Avenir Light" w:cs="Avenir Light"/>
              <w:sz w:val="24"/>
              <w:szCs w:val="24"/>
              <w:lang w:val="es-ES"/>
            </w:rPr>
            <w:t>(De Farias Dias &amp; Cañete Vebber, 2019)</w:t>
          </w:r>
          <w:r w:rsidRPr="005E728A">
            <w:rPr>
              <w:rFonts w:ascii="Avenir Light" w:hAnsi="Avenir Light" w:cs="Avenir Light"/>
              <w:sz w:val="24"/>
              <w:szCs w:val="24"/>
              <w:lang w:val="en-US"/>
            </w:rPr>
            <w:fldChar w:fldCharType="end"/>
          </w:r>
        </w:sdtContent>
      </w:sdt>
      <w:r w:rsidRPr="00D33DA0">
        <w:rPr>
          <w:rFonts w:ascii="Avenir Light" w:hAnsi="Avenir Light" w:cs="Avenir Light"/>
          <w:sz w:val="24"/>
          <w:szCs w:val="24"/>
          <w:lang w:val="es-ES"/>
        </w:rPr>
        <w:t>.</w:t>
      </w:r>
    </w:p>
    <w:p w14:paraId="48ABB700" w14:textId="52942D19"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La práctica contribuye al desarrollo del pensamiento espacial y lógico-matemático, al mismo tiempo que fomenta la creatividad y la exploración activa, debido a que 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refuerza los procesos de razonamiento mediante la observación y comparación de propiedades geométricas </w:t>
      </w:r>
      <w:sdt>
        <w:sdtPr>
          <w:rPr>
            <w:rFonts w:ascii="Avenir Light" w:hAnsi="Avenir Light" w:cs="Avenir Light"/>
            <w:sz w:val="24"/>
            <w:szCs w:val="24"/>
            <w:lang w:val="en-US"/>
          </w:rPr>
          <w:id w:val="1844129696"/>
          <w:citation/>
        </w:sdtPr>
        <w:sdtEndPr/>
        <w:sdtContent>
          <w:r w:rsidRPr="005E728A">
            <w:rPr>
              <w:rFonts w:ascii="Avenir Light" w:hAnsi="Avenir Light" w:cs="Avenir Light"/>
              <w:sz w:val="24"/>
              <w:szCs w:val="24"/>
              <w:lang w:val="en-US"/>
            </w:rPr>
            <w:fldChar w:fldCharType="begin"/>
          </w:r>
          <w:r w:rsidRPr="00D33DA0">
            <w:rPr>
              <w:rFonts w:ascii="Avenir Light" w:hAnsi="Avenir Light" w:cs="Avenir Light"/>
              <w:sz w:val="24"/>
              <w:szCs w:val="24"/>
              <w:lang w:val="es-ES"/>
            </w:rPr>
            <w:instrText xml:space="preserve"> CITATION Fue24 \l 3082 </w:instrText>
          </w:r>
          <w:r w:rsidRPr="005E728A">
            <w:rPr>
              <w:rFonts w:ascii="Avenir Light" w:hAnsi="Avenir Light" w:cs="Avenir Light"/>
              <w:sz w:val="24"/>
              <w:szCs w:val="24"/>
              <w:lang w:val="en-US"/>
            </w:rPr>
            <w:fldChar w:fldCharType="separate"/>
          </w:r>
          <w:r w:rsidRPr="00D33DA0">
            <w:rPr>
              <w:rFonts w:ascii="Avenir Light" w:hAnsi="Avenir Light" w:cs="Avenir Light"/>
              <w:sz w:val="24"/>
              <w:szCs w:val="24"/>
              <w:lang w:val="es-ES"/>
            </w:rPr>
            <w:t>(Fuertes Rosero, Guerra Tana, Vázquez Álvarez, &amp; Ortiz Aguilar, 2024)</w:t>
          </w:r>
          <w:r w:rsidRPr="005E728A">
            <w:rPr>
              <w:rFonts w:ascii="Avenir Light" w:hAnsi="Avenir Light" w:cs="Avenir Light"/>
              <w:sz w:val="24"/>
              <w:szCs w:val="24"/>
              <w:lang w:val="en-US"/>
            </w:rPr>
            <w:fldChar w:fldCharType="end"/>
          </w:r>
        </w:sdtContent>
      </w:sdt>
      <w:r w:rsidRPr="00D33DA0">
        <w:rPr>
          <w:rFonts w:ascii="Avenir Light" w:hAnsi="Avenir Light" w:cs="Avenir Light"/>
          <w:sz w:val="24"/>
          <w:szCs w:val="24"/>
          <w:lang w:val="es-ES"/>
        </w:rPr>
        <w:t xml:space="preserve">. Este método facilita la apropiación de contenidos por medio de la experiencia directa, construyendo aprendizajes duraderos en estudiantes que presentan dificultades con el pensamiento abstracto. Además, favorece el entorno del aula, donde los estudiantes pueden trabajar y reflexionar colectivamente sobre las propiedades geométricas involucradas </w:t>
      </w:r>
      <w:sdt>
        <w:sdtPr>
          <w:rPr>
            <w:rFonts w:ascii="Avenir Light" w:hAnsi="Avenir Light" w:cs="Avenir Light"/>
            <w:sz w:val="24"/>
            <w:szCs w:val="24"/>
            <w:lang w:val="en-US"/>
          </w:rPr>
          <w:id w:val="2071768675"/>
          <w:citation/>
        </w:sdtPr>
        <w:sdtEndPr/>
        <w:sdtContent>
          <w:r w:rsidRPr="005E728A">
            <w:rPr>
              <w:rFonts w:ascii="Avenir Light" w:hAnsi="Avenir Light" w:cs="Avenir Light"/>
              <w:sz w:val="24"/>
              <w:szCs w:val="24"/>
              <w:lang w:val="en-US"/>
            </w:rPr>
            <w:fldChar w:fldCharType="begin"/>
          </w:r>
          <w:r w:rsidRPr="00D33DA0">
            <w:rPr>
              <w:rFonts w:ascii="Avenir Light" w:hAnsi="Avenir Light" w:cs="Avenir Light"/>
              <w:sz w:val="24"/>
              <w:szCs w:val="24"/>
              <w:lang w:val="es-ES"/>
            </w:rPr>
            <w:instrText xml:space="preserve"> CITATION Ros23 \l 3082 </w:instrText>
          </w:r>
          <w:r w:rsidRPr="005E728A">
            <w:rPr>
              <w:rFonts w:ascii="Avenir Light" w:hAnsi="Avenir Light" w:cs="Avenir Light"/>
              <w:sz w:val="24"/>
              <w:szCs w:val="24"/>
              <w:lang w:val="en-US"/>
            </w:rPr>
            <w:fldChar w:fldCharType="separate"/>
          </w:r>
          <w:r w:rsidRPr="00D33DA0">
            <w:rPr>
              <w:rFonts w:ascii="Avenir Light" w:hAnsi="Avenir Light" w:cs="Avenir Light"/>
              <w:sz w:val="24"/>
              <w:szCs w:val="24"/>
              <w:lang w:val="es-ES"/>
            </w:rPr>
            <w:t>(Rosero Carrera, Lara Lara, Herrera Navas, Pulgarin Monroy, &amp; Villarreal Cobeña, 2023)</w:t>
          </w:r>
          <w:r w:rsidRPr="005E728A">
            <w:rPr>
              <w:rFonts w:ascii="Avenir Light" w:hAnsi="Avenir Light" w:cs="Avenir Light"/>
              <w:sz w:val="24"/>
              <w:szCs w:val="24"/>
              <w:lang w:val="en-US"/>
            </w:rPr>
            <w:fldChar w:fldCharType="end"/>
          </w:r>
        </w:sdtContent>
      </w:sdt>
      <w:r w:rsidRPr="00D33DA0">
        <w:rPr>
          <w:rFonts w:ascii="Avenir Light" w:hAnsi="Avenir Light" w:cs="Avenir Light"/>
          <w:sz w:val="24"/>
          <w:szCs w:val="24"/>
          <w:lang w:val="es-ES"/>
        </w:rPr>
        <w:t>.</w:t>
      </w:r>
    </w:p>
    <w:p w14:paraId="3277AABF" w14:textId="1992EA22"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como habilidad cognitiva y motora</w:t>
      </w:r>
    </w:p>
    <w:p w14:paraId="6FE36E1E" w14:textId="74A39DB4"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Desde una perspectiva cognitiva, 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facilita la comprensión de conceptos geométricos complejos al permitir que los estudiantes visualicen y manipulen formas tridimensionales. Esta experiencia táctil y visual mejora la percepción espacial y el razonamiento lógico, habilidades fundamentales en la resolución de problemas matemáticos. Investigaciones han demostrado que la integración del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en la enseñanza de la geometría mejora </w:t>
      </w:r>
      <w:r w:rsidRPr="00D33DA0">
        <w:rPr>
          <w:rFonts w:ascii="Avenir Light" w:hAnsi="Avenir Light" w:cs="Avenir Light"/>
          <w:sz w:val="24"/>
          <w:szCs w:val="24"/>
          <w:lang w:val="es-ES"/>
        </w:rPr>
        <w:lastRenderedPageBreak/>
        <w:t xml:space="preserve">la comprensión de conceptos como simetría, ángulos y proporciones </w:t>
      </w:r>
      <w:sdt>
        <w:sdtPr>
          <w:rPr>
            <w:rFonts w:ascii="Avenir Light" w:hAnsi="Avenir Light" w:cs="Avenir Light"/>
            <w:sz w:val="24"/>
            <w:szCs w:val="24"/>
            <w:lang w:val="en-US"/>
          </w:rPr>
          <w:id w:val="1290938940"/>
          <w:citation/>
        </w:sdtPr>
        <w:sdtEndPr/>
        <w:sdtContent>
          <w:r w:rsidRPr="005E728A">
            <w:rPr>
              <w:rFonts w:ascii="Avenir Light" w:hAnsi="Avenir Light" w:cs="Avenir Light"/>
              <w:sz w:val="24"/>
              <w:szCs w:val="24"/>
              <w:lang w:val="en-US"/>
            </w:rPr>
            <w:fldChar w:fldCharType="begin"/>
          </w:r>
          <w:r w:rsidRPr="00D33DA0">
            <w:rPr>
              <w:rFonts w:ascii="Avenir Light" w:hAnsi="Avenir Light" w:cs="Avenir Light"/>
              <w:sz w:val="24"/>
              <w:szCs w:val="24"/>
              <w:lang w:val="es-ES"/>
            </w:rPr>
            <w:instrText xml:space="preserve"> CITATION Bor21 \l 3082 </w:instrText>
          </w:r>
          <w:r w:rsidRPr="005E728A">
            <w:rPr>
              <w:rFonts w:ascii="Avenir Light" w:hAnsi="Avenir Light" w:cs="Avenir Light"/>
              <w:sz w:val="24"/>
              <w:szCs w:val="24"/>
              <w:lang w:val="en-US"/>
            </w:rPr>
            <w:fldChar w:fldCharType="separate"/>
          </w:r>
          <w:r w:rsidRPr="00D33DA0">
            <w:rPr>
              <w:rFonts w:ascii="Avenir Light" w:hAnsi="Avenir Light" w:cs="Avenir Light"/>
              <w:sz w:val="24"/>
              <w:szCs w:val="24"/>
              <w:lang w:val="es-ES"/>
            </w:rPr>
            <w:t>(Bornasal, Sulatra, Gasapo, &amp; Gasapo, 2021)</w:t>
          </w:r>
          <w:r w:rsidRPr="005E728A">
            <w:rPr>
              <w:rFonts w:ascii="Avenir Light" w:hAnsi="Avenir Light" w:cs="Avenir Light"/>
              <w:sz w:val="24"/>
              <w:szCs w:val="24"/>
              <w:lang w:val="en-US"/>
            </w:rPr>
            <w:fldChar w:fldCharType="end"/>
          </w:r>
        </w:sdtContent>
      </w:sdt>
      <w:r w:rsidRPr="00D33DA0">
        <w:rPr>
          <w:rFonts w:ascii="Avenir Light" w:hAnsi="Avenir Light" w:cs="Avenir Light"/>
          <w:sz w:val="24"/>
          <w:szCs w:val="24"/>
          <w:lang w:val="es-ES"/>
        </w:rPr>
        <w:t>.</w:t>
      </w:r>
    </w:p>
    <w:p w14:paraId="2376F750" w14:textId="0304745B"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contribuye al bienestar emocional de los estudiantes al proporcionar una actividad relajante que reduce el estrés y la ansiedad, creando un ambiente propicio para el aprendizaje. Esta combinación de beneficios físicos, cognitivos y emocionales convierte al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en una estrategia pedagógica integral que enriquece el proceso educativo y promueve un aprendizaje significativo </w:t>
      </w:r>
      <w:sdt>
        <w:sdtPr>
          <w:rPr>
            <w:rFonts w:ascii="Avenir Light" w:hAnsi="Avenir Light" w:cs="Avenir Light"/>
            <w:sz w:val="24"/>
            <w:szCs w:val="24"/>
            <w:lang w:val="en-US"/>
          </w:rPr>
          <w:id w:val="1982721664"/>
          <w:citation/>
        </w:sdtPr>
        <w:sdtEndPr/>
        <w:sdtContent>
          <w:r w:rsidRPr="005E728A">
            <w:rPr>
              <w:rFonts w:ascii="Avenir Light" w:hAnsi="Avenir Light" w:cs="Avenir Light"/>
              <w:sz w:val="24"/>
              <w:szCs w:val="24"/>
              <w:lang w:val="en-US"/>
            </w:rPr>
            <w:fldChar w:fldCharType="begin"/>
          </w:r>
          <w:r w:rsidRPr="00D33DA0">
            <w:rPr>
              <w:rFonts w:ascii="Avenir Light" w:hAnsi="Avenir Light" w:cs="Avenir Light"/>
              <w:sz w:val="24"/>
              <w:szCs w:val="24"/>
              <w:lang w:val="es-ES"/>
            </w:rPr>
            <w:instrText xml:space="preserve">CITATION Mar23 \l 3082 </w:instrText>
          </w:r>
          <w:r w:rsidRPr="005E728A">
            <w:rPr>
              <w:rFonts w:ascii="Avenir Light" w:hAnsi="Avenir Light" w:cs="Avenir Light"/>
              <w:sz w:val="24"/>
              <w:szCs w:val="24"/>
              <w:lang w:val="en-US"/>
            </w:rPr>
            <w:fldChar w:fldCharType="separate"/>
          </w:r>
          <w:r w:rsidRPr="00D33DA0">
            <w:rPr>
              <w:rFonts w:ascii="Avenir Light" w:hAnsi="Avenir Light" w:cs="Avenir Light"/>
              <w:sz w:val="24"/>
              <w:szCs w:val="24"/>
              <w:lang w:val="es-ES"/>
            </w:rPr>
            <w:t>(Marji, Che Derasid, Musta’amal, &amp; Jobin, 2023)</w:t>
          </w:r>
          <w:r w:rsidRPr="005E728A">
            <w:rPr>
              <w:rFonts w:ascii="Avenir Light" w:hAnsi="Avenir Light" w:cs="Avenir Light"/>
              <w:sz w:val="24"/>
              <w:szCs w:val="24"/>
              <w:lang w:val="en-US"/>
            </w:rPr>
            <w:fldChar w:fldCharType="end"/>
          </w:r>
        </w:sdtContent>
      </w:sdt>
      <w:r w:rsidRPr="00D33DA0">
        <w:rPr>
          <w:rFonts w:ascii="Avenir Light" w:hAnsi="Avenir Light" w:cs="Avenir Light"/>
          <w:sz w:val="24"/>
          <w:szCs w:val="24"/>
          <w:lang w:val="es-ES"/>
        </w:rPr>
        <w:t>.</w:t>
      </w:r>
    </w:p>
    <w:p w14:paraId="11B5B24F" w14:textId="77777777" w:rsidR="005E728A" w:rsidRPr="005E728A" w:rsidRDefault="005E728A" w:rsidP="005E728A">
      <w:pPr>
        <w:jc w:val="both"/>
        <w:rPr>
          <w:rFonts w:ascii="Avenir Light" w:hAnsi="Avenir Light" w:cs="Avenir Light"/>
        </w:rPr>
      </w:pPr>
    </w:p>
    <w:p w14:paraId="021A4501" w14:textId="625D8DAF" w:rsidR="004B7211" w:rsidRPr="005E728A" w:rsidRDefault="00203945">
      <w:pPr>
        <w:spacing w:before="120"/>
        <w:jc w:val="both"/>
        <w:rPr>
          <w:rFonts w:ascii="Avenir Light" w:hAnsi="Avenir Light" w:cs="Avenir Light"/>
          <w:lang w:val="es-ES"/>
        </w:rPr>
      </w:pPr>
      <w:r w:rsidRPr="005E728A">
        <w:rPr>
          <w:rFonts w:ascii="Avenir Light" w:hAnsi="Avenir Light" w:cs="Avenir Light"/>
          <w:b/>
          <w:bCs/>
          <w:color w:val="000000"/>
          <w:lang w:val="es-ES"/>
        </w:rPr>
        <w:t>METHODOLOGY</w:t>
      </w:r>
    </w:p>
    <w:p w14:paraId="1F78F293" w14:textId="41B3C8EB"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La presente investigación se desarrolló con el objetivo de analizar la influencia del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como técnica didáctica en la enseñanza de la geometría en estudiantes de educación básica. Se adoptó una metodología coherente con el enfoque y objetivos del estudio, estructurada en cinco componentes fundamentales: tipo de investigación, diseño, población y muestra, técnicas e instrumentos de recolección de datos, y procedimiento investigativo.</w:t>
      </w:r>
    </w:p>
    <w:p w14:paraId="31664B1B" w14:textId="292FC19B"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Tipo y enfoque de investigación</w:t>
      </w:r>
    </w:p>
    <w:p w14:paraId="3161FABE" w14:textId="309C3F1C"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El enfoque empleado fue cuantitativo, dado que se buscó medir de forma objetiva el impacto del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en el aprendizaje de la geometría. Se utilizó una investigación aplicada de tipo experimental y exploratoria. Se combinan los tipos de estudio experimental y exploratorio: el primero permite intervenir y evaluar </w:t>
      </w:r>
      <w:r w:rsidRPr="00D33DA0">
        <w:rPr>
          <w:rFonts w:ascii="Avenir Light" w:hAnsi="Avenir Light" w:cs="Avenir Light"/>
          <w:sz w:val="24"/>
          <w:szCs w:val="24"/>
          <w:lang w:val="es-ES"/>
        </w:rPr>
        <w:lastRenderedPageBreak/>
        <w:t xml:space="preserve">la efectividad del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como variable independiente; el segundo favorece la comprensión de una estrategia poco explorada en contextos educativos rurales como el de la provincia de Santa Elena.</w:t>
      </w:r>
    </w:p>
    <w:p w14:paraId="3BCDD01D" w14:textId="5443302E"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Diseño de investigación</w:t>
      </w:r>
    </w:p>
    <w:p w14:paraId="156D28DC" w14:textId="64222A06"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Se adoptó un diseño cuasi-experimental con </w:t>
      </w:r>
      <w:proofErr w:type="spellStart"/>
      <w:r w:rsidRPr="00D33DA0">
        <w:rPr>
          <w:rFonts w:ascii="Avenir Light" w:hAnsi="Avenir Light" w:cs="Avenir Light"/>
          <w:sz w:val="24"/>
          <w:szCs w:val="24"/>
          <w:lang w:val="es-ES"/>
        </w:rPr>
        <w:t>preprueba</w:t>
      </w:r>
      <w:proofErr w:type="spellEnd"/>
      <w:r w:rsidRPr="00D33DA0">
        <w:rPr>
          <w:rFonts w:ascii="Avenir Light" w:hAnsi="Avenir Light" w:cs="Avenir Light"/>
          <w:sz w:val="24"/>
          <w:szCs w:val="24"/>
          <w:lang w:val="es-ES"/>
        </w:rPr>
        <w:t xml:space="preserve"> y </w:t>
      </w:r>
      <w:proofErr w:type="spellStart"/>
      <w:r w:rsidRPr="00D33DA0">
        <w:rPr>
          <w:rFonts w:ascii="Avenir Light" w:hAnsi="Avenir Light" w:cs="Avenir Light"/>
          <w:sz w:val="24"/>
          <w:szCs w:val="24"/>
          <w:lang w:val="es-ES"/>
        </w:rPr>
        <w:t>postprueba</w:t>
      </w:r>
      <w:proofErr w:type="spellEnd"/>
      <w:r w:rsidRPr="00D33DA0">
        <w:rPr>
          <w:rFonts w:ascii="Avenir Light" w:hAnsi="Avenir Light" w:cs="Avenir Light"/>
          <w:sz w:val="24"/>
          <w:szCs w:val="24"/>
          <w:lang w:val="es-ES"/>
        </w:rPr>
        <w:t xml:space="preserve"> en un solo grupo. Esta estrategia evalúa el rendimiento de los estudiantes antes y después de aplicar la intervención pedagógica. La estructura facilita el análisis comparativo para identificación de cambios en la comprensión geométrica y el desarrollo cognitivo atribuibles al uso del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w:t>
      </w:r>
    </w:p>
    <w:p w14:paraId="04D2D067" w14:textId="28230FCE"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Población y muestra</w:t>
      </w:r>
    </w:p>
    <w:p w14:paraId="3C32E7C3" w14:textId="0DB3205E"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La población estuvo conformada por los 344 miembros de la Unidad Educativa Antonio </w:t>
      </w:r>
      <w:proofErr w:type="spellStart"/>
      <w:r w:rsidRPr="00D33DA0">
        <w:rPr>
          <w:rFonts w:ascii="Avenir Light" w:hAnsi="Avenir Light" w:cs="Avenir Light"/>
          <w:sz w:val="24"/>
          <w:szCs w:val="24"/>
          <w:lang w:val="es-ES"/>
        </w:rPr>
        <w:t>Issa</w:t>
      </w:r>
      <w:proofErr w:type="spellEnd"/>
      <w:r w:rsidRPr="00D33DA0">
        <w:rPr>
          <w:rFonts w:ascii="Avenir Light" w:hAnsi="Avenir Light" w:cs="Avenir Light"/>
          <w:sz w:val="24"/>
          <w:szCs w:val="24"/>
          <w:lang w:val="es-ES"/>
        </w:rPr>
        <w:t xml:space="preserve"> </w:t>
      </w:r>
      <w:proofErr w:type="spellStart"/>
      <w:r w:rsidRPr="00D33DA0">
        <w:rPr>
          <w:rFonts w:ascii="Avenir Light" w:hAnsi="Avenir Light" w:cs="Avenir Light"/>
          <w:sz w:val="24"/>
          <w:szCs w:val="24"/>
          <w:lang w:val="es-ES"/>
        </w:rPr>
        <w:t>Yazbek</w:t>
      </w:r>
      <w:proofErr w:type="spellEnd"/>
      <w:r w:rsidRPr="00D33DA0">
        <w:rPr>
          <w:rFonts w:ascii="Avenir Light" w:hAnsi="Avenir Light" w:cs="Avenir Light"/>
          <w:sz w:val="24"/>
          <w:szCs w:val="24"/>
          <w:lang w:val="es-ES"/>
        </w:rPr>
        <w:t>. La muestra fue de tipo intencionada, compuesta por 39 estudiantes de séptimo año de Educación General Básica, seleccionados por estar directamente vinculados con los contenidos curriculares de geometría según el Ministerio de Educación. Esta muestra representa una unidad significativa para la aplicación práctica y la evaluación de la técnica didáctica propuesta.</w:t>
      </w:r>
    </w:p>
    <w:p w14:paraId="6B8677E5" w14:textId="2BED771D"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Técnicas e instrumentos de recolección de datos</w:t>
      </w:r>
    </w:p>
    <w:p w14:paraId="7B2E628A" w14:textId="433AE525" w:rsidR="005E728A" w:rsidRPr="005E728A" w:rsidRDefault="005E728A" w:rsidP="005E728A">
      <w:pPr>
        <w:pStyle w:val="Body"/>
        <w:spacing w:before="240" w:after="240" w:line="240" w:lineRule="auto"/>
        <w:jc w:val="both"/>
        <w:rPr>
          <w:rFonts w:ascii="Avenir Light" w:hAnsi="Avenir Light" w:cs="Avenir Light"/>
          <w:sz w:val="24"/>
          <w:szCs w:val="24"/>
          <w:lang w:val="en-US"/>
        </w:rPr>
      </w:pPr>
      <w:r w:rsidRPr="00D33DA0">
        <w:rPr>
          <w:rFonts w:ascii="Avenir Light" w:hAnsi="Avenir Light" w:cs="Avenir Light"/>
          <w:sz w:val="24"/>
          <w:szCs w:val="24"/>
          <w:lang w:val="es-ES"/>
        </w:rPr>
        <w:t xml:space="preserve">Se utilizaron instrumentos cuantitativos validados por expertos en el área de matemáticas. </w:t>
      </w:r>
      <w:r w:rsidRPr="005E728A">
        <w:rPr>
          <w:rFonts w:ascii="Avenir Light" w:hAnsi="Avenir Light" w:cs="Avenir Light"/>
          <w:sz w:val="24"/>
          <w:szCs w:val="24"/>
          <w:lang w:val="en-US"/>
        </w:rPr>
        <w:t xml:space="preserve">Entre </w:t>
      </w:r>
      <w:proofErr w:type="spellStart"/>
      <w:r w:rsidRPr="005E728A">
        <w:rPr>
          <w:rFonts w:ascii="Avenir Light" w:hAnsi="Avenir Light" w:cs="Avenir Light"/>
          <w:sz w:val="24"/>
          <w:szCs w:val="24"/>
          <w:lang w:val="en-US"/>
        </w:rPr>
        <w:t>ellos</w:t>
      </w:r>
      <w:proofErr w:type="spellEnd"/>
      <w:r w:rsidRPr="005E728A">
        <w:rPr>
          <w:rFonts w:ascii="Avenir Light" w:hAnsi="Avenir Light" w:cs="Avenir Light"/>
          <w:sz w:val="24"/>
          <w:szCs w:val="24"/>
          <w:lang w:val="en-US"/>
        </w:rPr>
        <w:t xml:space="preserve">, se </w:t>
      </w:r>
      <w:proofErr w:type="spellStart"/>
      <w:r w:rsidRPr="005E728A">
        <w:rPr>
          <w:rFonts w:ascii="Avenir Light" w:hAnsi="Avenir Light" w:cs="Avenir Light"/>
          <w:sz w:val="24"/>
          <w:szCs w:val="24"/>
          <w:lang w:val="en-US"/>
        </w:rPr>
        <w:t>aplicaron</w:t>
      </w:r>
      <w:proofErr w:type="spellEnd"/>
      <w:r w:rsidRPr="005E728A">
        <w:rPr>
          <w:rFonts w:ascii="Avenir Light" w:hAnsi="Avenir Light" w:cs="Avenir Light"/>
          <w:sz w:val="24"/>
          <w:szCs w:val="24"/>
          <w:lang w:val="en-US"/>
        </w:rPr>
        <w:t>:</w:t>
      </w:r>
    </w:p>
    <w:p w14:paraId="3D87505A" w14:textId="77777777" w:rsidR="005E728A" w:rsidRPr="005E728A" w:rsidRDefault="005E728A" w:rsidP="005E728A">
      <w:pPr>
        <w:pStyle w:val="Body"/>
        <w:numPr>
          <w:ilvl w:val="0"/>
          <w:numId w:val="7"/>
        </w:numPr>
        <w:spacing w:before="240" w:after="240" w:line="240" w:lineRule="auto"/>
        <w:rPr>
          <w:rFonts w:ascii="Avenir Light" w:hAnsi="Avenir Light" w:cs="Avenir Light"/>
          <w:iCs/>
          <w:sz w:val="24"/>
          <w:szCs w:val="24"/>
        </w:rPr>
      </w:pPr>
      <w:r w:rsidRPr="005E728A">
        <w:rPr>
          <w:rFonts w:ascii="Avenir Light" w:hAnsi="Avenir Light" w:cs="Avenir Light"/>
          <w:iCs/>
          <w:sz w:val="24"/>
          <w:szCs w:val="24"/>
        </w:rPr>
        <w:lastRenderedPageBreak/>
        <w:t>Evaluación diagnóstica inicial, identifica el nivel de conocimientos previos de los estudiantes en cuanto a figuras y cuerpos geométricos.</w:t>
      </w:r>
    </w:p>
    <w:p w14:paraId="0B226F3B" w14:textId="77777777" w:rsidR="005E728A" w:rsidRPr="005E728A" w:rsidRDefault="005E728A" w:rsidP="005E728A">
      <w:pPr>
        <w:pStyle w:val="Body"/>
        <w:numPr>
          <w:ilvl w:val="0"/>
          <w:numId w:val="7"/>
        </w:numPr>
        <w:spacing w:before="240" w:after="240" w:line="240" w:lineRule="auto"/>
        <w:rPr>
          <w:rFonts w:ascii="Avenir Light" w:hAnsi="Avenir Light" w:cs="Avenir Light"/>
          <w:iCs/>
          <w:sz w:val="24"/>
          <w:szCs w:val="24"/>
        </w:rPr>
      </w:pPr>
      <w:r w:rsidRPr="005E728A">
        <w:rPr>
          <w:rFonts w:ascii="Avenir Light" w:hAnsi="Avenir Light" w:cs="Avenir Light"/>
          <w:iCs/>
          <w:sz w:val="24"/>
          <w:szCs w:val="24"/>
        </w:rPr>
        <w:t xml:space="preserve">Ficha de observación estructurada, diseñada con cinco indicadores: precisión en el doblado del papel, ejecución de pliegues simétricos, diferenciación de propiedades geométricas, atractivo visual de la figura, y personalización creativa. Esta ficha registra de manera sistemática el desarrollo de habilidades cognitivas, motrices y de pensamiento espacial durante la aplicación del </w:t>
      </w:r>
      <w:proofErr w:type="spellStart"/>
      <w:r w:rsidRPr="005E728A">
        <w:rPr>
          <w:rFonts w:ascii="Avenir Light" w:hAnsi="Avenir Light" w:cs="Avenir Light"/>
          <w:iCs/>
          <w:sz w:val="24"/>
          <w:szCs w:val="24"/>
        </w:rPr>
        <w:t>origami</w:t>
      </w:r>
      <w:proofErr w:type="spellEnd"/>
      <w:r w:rsidRPr="005E728A">
        <w:rPr>
          <w:rFonts w:ascii="Avenir Light" w:hAnsi="Avenir Light" w:cs="Avenir Light"/>
          <w:iCs/>
          <w:sz w:val="24"/>
          <w:szCs w:val="24"/>
        </w:rPr>
        <w:t>.</w:t>
      </w:r>
    </w:p>
    <w:p w14:paraId="1EA92EC2" w14:textId="749D3908" w:rsidR="005E728A" w:rsidRPr="005E728A" w:rsidRDefault="005E728A" w:rsidP="005E728A">
      <w:pPr>
        <w:pStyle w:val="Body"/>
        <w:numPr>
          <w:ilvl w:val="0"/>
          <w:numId w:val="7"/>
        </w:numPr>
        <w:spacing w:before="240" w:after="240" w:line="240" w:lineRule="auto"/>
        <w:rPr>
          <w:rFonts w:ascii="Avenir Light" w:hAnsi="Avenir Light" w:cs="Avenir Light"/>
          <w:iCs/>
          <w:sz w:val="24"/>
          <w:szCs w:val="24"/>
        </w:rPr>
      </w:pPr>
      <w:r w:rsidRPr="005E728A">
        <w:rPr>
          <w:rFonts w:ascii="Avenir Light" w:hAnsi="Avenir Light" w:cs="Avenir Light"/>
          <w:iCs/>
          <w:sz w:val="24"/>
          <w:szCs w:val="24"/>
        </w:rPr>
        <w:t>Evaluación final, diseñada para contrastar el nivel de conocimientos y habilidades alcanzado tras la intervención didáctica.</w:t>
      </w:r>
    </w:p>
    <w:p w14:paraId="7D2CBA58" w14:textId="323E83EC"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Los instrumentos fueron validados por dos expertos en didáctica de las matemáticas, quienes emitieron observaciones sobre la pertinencia de los ítems y su adecuación al nivel educativo de los estudiantes.</w:t>
      </w:r>
    </w:p>
    <w:p w14:paraId="6C126DB0" w14:textId="4EA1DA3F"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Procedimiento de la investigación</w:t>
      </w:r>
    </w:p>
    <w:p w14:paraId="1876CD11" w14:textId="56DBCBCF"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El procedimiento de la investigación se desarrolló durante noviembre de 2024 e incluyó tres etapas clave: diagnóstico inicial, implementación de la estrategia didáctica y evaluación final. En primer lugar, se aplicó una prueba diagnóstica para identificar el nivel de conocimiento geométrico de los estudiantes. También se ejecutaron sesiones prácticas centradas en el uso del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mediante las cuales se abordaron conceptos como simetría, </w:t>
      </w:r>
      <w:r w:rsidRPr="00D33DA0">
        <w:rPr>
          <w:rFonts w:ascii="Avenir Light" w:hAnsi="Avenir Light" w:cs="Avenir Light"/>
          <w:sz w:val="24"/>
          <w:szCs w:val="24"/>
          <w:lang w:val="es-ES"/>
        </w:rPr>
        <w:lastRenderedPageBreak/>
        <w:t xml:space="preserve">cuerpos geométricos y razonamiento espacial. Durante esta fase, se utilizó una ficha de observación con indicadores específicos para registrar el desempeño motriz y cognitivo. </w:t>
      </w:r>
    </w:p>
    <w:p w14:paraId="1E88A3D4" w14:textId="282A22ED"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Se aplicó una evaluación final que contrarresta el progreso alcanzado. Los resultados fueron analizados mediante una tabla comparativa de beneficios y desventajas de aplicar o no 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así como un diagrama que modela las fases de implementación. Se identificaron condiciones necesarias para su éxito: adaptabilidad estudiantil, recursos, formación docente y apoyo institucional.</w:t>
      </w:r>
    </w:p>
    <w:p w14:paraId="6801765D" w14:textId="738AA3B4"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Resultados</w:t>
      </w:r>
    </w:p>
    <w:p w14:paraId="38ED4946" w14:textId="170CF222"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5E728A">
        <w:rPr>
          <w:rFonts w:ascii="Avenir Light" w:hAnsi="Avenir Light" w:cs="Avenir Light"/>
          <w:sz w:val="24"/>
          <w:szCs w:val="24"/>
          <w:lang w:val="es-ES"/>
        </w:rPr>
        <w:t xml:space="preserve">Análisis del desempeño estudiantil por indicadores de aprendizaje </w:t>
      </w:r>
      <w:r w:rsidRPr="00D33DA0">
        <w:rPr>
          <w:rFonts w:ascii="Avenir Light" w:hAnsi="Avenir Light" w:cs="Avenir Light"/>
          <w:sz w:val="24"/>
          <w:szCs w:val="24"/>
          <w:lang w:val="es-ES"/>
        </w:rPr>
        <w:t>geométrico</w:t>
      </w:r>
    </w:p>
    <w:p w14:paraId="42B1C919" w14:textId="0FD14F37"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La Ilustración 1 visualiza de forma integral el rendimiento de los estudiantes en relación con cinco indicadores vinculados a la implementación del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en el proceso de enseñanza de la geometría. Estos indicadores son: coordinación para doblado exacto, pliegues simétricos, comprensión de propiedades geométricas, atractivo visual de la figura, y creatividad en la personalización.</w:t>
      </w:r>
    </w:p>
    <w:p w14:paraId="7E9ABA32" w14:textId="56F85492"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En cuanto a la coordinación para doblado exacto, el 67% de los estudiantes alcanzó la categoría "muy bien", mostrando un dominio avanzado en la precisión motriz y en la interpretación de instrucciones espaciales. Este resultado demuestra que la manipulación del papel como recurso concreto favorece la </w:t>
      </w:r>
      <w:r w:rsidRPr="00D33DA0">
        <w:rPr>
          <w:rFonts w:ascii="Avenir Light" w:hAnsi="Avenir Light" w:cs="Avenir Light"/>
          <w:sz w:val="24"/>
          <w:szCs w:val="24"/>
          <w:lang w:val="es-ES"/>
        </w:rPr>
        <w:lastRenderedPageBreak/>
        <w:t>motricidad fina y el pensamiento lógico-espacial, aspectos que son difíciles de alcanzar con métodos exclusivamente expositivos.</w:t>
      </w:r>
    </w:p>
    <w:p w14:paraId="65D50EE5" w14:textId="0B3DA53A"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Respecto al indicador de pliegues simétricos, un 64% de los alumnos logró resultados sobresalientes, mientras que un 26% lo hizo adecuadamente y solo un 10% mostró dificultades. Este indicador refleja el nivel de comprensión de la simetría, siendo un concepto geométrico fundamental que muchas veces resulta abstracto en su tratamiento teórico. La experiencia directa con el material didáctico mejora la internalización del concepto.</w:t>
      </w:r>
    </w:p>
    <w:p w14:paraId="30809B6E" w14:textId="506105A6"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El entendimiento de propiedades de figuras y cuerpos geométricos tuvo un rendimiento del 62% en la categoría "muy bien", mostrando que los estudiantes pudieron identificar características como vértices, aristas, caras, tipos de ángulos y simetría. A diferencia de la evaluación inicial, en la que predominaban niveles “regular” o “deficiente”, la evaluación final evidencia un salto significativo en términos de razonamiento geométrico.</w:t>
      </w:r>
    </w:p>
    <w:p w14:paraId="77D22C92" w14:textId="1A29CB18"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En el componente estético y creativo, el 67% de los estudiantes realizó figuras visualmente atractivas, y un 77% las personalizó con detalles únicos. Este último dato refleja el dominio técnico y la capacidad de transferir el conocimiento geométrico a contextos expresivos, reforzando el vínculo entre la dimensión cognitiva y la emocional del aprendizaje.</w:t>
      </w:r>
    </w:p>
    <w:p w14:paraId="341622F6" w14:textId="35229868" w:rsidR="005E728A" w:rsidRPr="00D33DA0" w:rsidRDefault="005E728A" w:rsidP="005E728A">
      <w:pPr>
        <w:pStyle w:val="Body"/>
        <w:spacing w:before="240" w:after="240" w:line="240" w:lineRule="auto"/>
        <w:jc w:val="both"/>
        <w:rPr>
          <w:rFonts w:ascii="Avenir Light" w:hAnsi="Avenir Light" w:cs="Avenir Light"/>
          <w:sz w:val="24"/>
          <w:szCs w:val="24"/>
          <w:lang w:val="es-ES"/>
        </w:rPr>
      </w:pPr>
      <w:r w:rsidRPr="00D33DA0">
        <w:rPr>
          <w:rFonts w:ascii="Avenir Light" w:hAnsi="Avenir Light" w:cs="Avenir Light"/>
          <w:sz w:val="24"/>
          <w:szCs w:val="24"/>
          <w:lang w:val="es-ES"/>
        </w:rPr>
        <w:t xml:space="preserve">Los datos evidencian que los niveles “deficiente” fueron reducidos drásticamente a menos del 5% en todos los indicadores, demostrando que la estrategia basada en </w:t>
      </w:r>
      <w:proofErr w:type="spellStart"/>
      <w:r w:rsidRPr="00D33DA0">
        <w:rPr>
          <w:rFonts w:ascii="Avenir Light" w:hAnsi="Avenir Light" w:cs="Avenir Light"/>
          <w:sz w:val="24"/>
          <w:szCs w:val="24"/>
          <w:lang w:val="es-ES"/>
        </w:rPr>
        <w:t>origami</w:t>
      </w:r>
      <w:proofErr w:type="spellEnd"/>
      <w:r w:rsidRPr="00D33DA0">
        <w:rPr>
          <w:rFonts w:ascii="Avenir Light" w:hAnsi="Avenir Light" w:cs="Avenir Light"/>
          <w:sz w:val="24"/>
          <w:szCs w:val="24"/>
          <w:lang w:val="es-ES"/>
        </w:rPr>
        <w:t xml:space="preserve"> tuvo un impacto </w:t>
      </w:r>
      <w:r w:rsidRPr="00D33DA0">
        <w:rPr>
          <w:rFonts w:ascii="Avenir Light" w:hAnsi="Avenir Light" w:cs="Avenir Light"/>
          <w:sz w:val="24"/>
          <w:szCs w:val="24"/>
          <w:lang w:val="es-ES"/>
        </w:rPr>
        <w:lastRenderedPageBreak/>
        <w:t>integral; así como, el fortaleciendo de capacidades lógico-matemáticas, socioemocionales y motrices. Esta mejora generalizada sugiere que puede ser replicable en otros niveles y contextos educativos similares, especialmente donde los recursos didácticos son limitados.</w:t>
      </w:r>
    </w:p>
    <w:p w14:paraId="50480F55" w14:textId="3AF312EC" w:rsidR="005E728A" w:rsidRPr="005E728A" w:rsidRDefault="005E728A" w:rsidP="005E728A">
      <w:pPr>
        <w:pStyle w:val="Body"/>
        <w:tabs>
          <w:tab w:val="left" w:pos="1544"/>
        </w:tabs>
        <w:spacing w:before="240" w:after="240"/>
        <w:jc w:val="both"/>
        <w:rPr>
          <w:rFonts w:ascii="Avenir Light" w:hAnsi="Avenir Light" w:cs="Avenir Light"/>
          <w:bCs/>
          <w:sz w:val="24"/>
          <w:szCs w:val="24"/>
          <w:lang w:val="es-ES"/>
        </w:rPr>
      </w:pPr>
      <w:r w:rsidRPr="005E728A">
        <w:rPr>
          <w:rFonts w:ascii="Avenir Light" w:hAnsi="Avenir Light" w:cs="Avenir Light"/>
          <w:b/>
          <w:bCs/>
          <w:sz w:val="24"/>
          <w:szCs w:val="24"/>
          <w:lang w:val="es-ES"/>
        </w:rPr>
        <w:t>Figura 1.</w:t>
      </w:r>
      <w:r w:rsidRPr="005E728A">
        <w:rPr>
          <w:rFonts w:ascii="Avenir Light" w:hAnsi="Avenir Light" w:cs="Avenir Light"/>
          <w:bCs/>
          <w:sz w:val="24"/>
          <w:szCs w:val="24"/>
          <w:lang w:val="es-ES"/>
        </w:rPr>
        <w:t xml:space="preserve"> Gráfico comparativo de desempeño por indicadores</w:t>
      </w:r>
    </w:p>
    <w:p w14:paraId="77811328" w14:textId="77777777" w:rsidR="005E728A" w:rsidRPr="005E728A" w:rsidRDefault="005E728A" w:rsidP="005E728A">
      <w:pPr>
        <w:pStyle w:val="Body"/>
        <w:tabs>
          <w:tab w:val="left" w:pos="1544"/>
        </w:tabs>
        <w:spacing w:before="240" w:after="240"/>
        <w:jc w:val="both"/>
        <w:rPr>
          <w:rFonts w:ascii="Avenir Light" w:hAnsi="Avenir Light" w:cs="Avenir Light"/>
        </w:rPr>
      </w:pPr>
      <w:r w:rsidRPr="005E728A">
        <w:rPr>
          <w:rFonts w:ascii="Avenir Light" w:hAnsi="Avenir Light" w:cs="Avenir Light"/>
          <w:noProof/>
          <w:lang w:val="en-US" w:eastAsia="en-US"/>
        </w:rPr>
        <w:drawing>
          <wp:inline distT="0" distB="0" distL="0" distR="0" wp14:anchorId="53FA5FF9" wp14:editId="4740B204">
            <wp:extent cx="5732891" cy="4230094"/>
            <wp:effectExtent l="0" t="0" r="1270" b="0"/>
            <wp:docPr id="1481536131" name="Gráfico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241E2E7-D9C6-BF07-B72C-B46CE4147D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422492" w14:textId="6AE9B59E" w:rsidR="005E728A" w:rsidRPr="005E728A" w:rsidRDefault="005E728A" w:rsidP="005E728A">
      <w:pPr>
        <w:pStyle w:val="Body"/>
        <w:tabs>
          <w:tab w:val="left" w:pos="1544"/>
        </w:tabs>
        <w:spacing w:before="240" w:after="240"/>
        <w:jc w:val="both"/>
        <w:rPr>
          <w:rFonts w:ascii="Avenir Light" w:hAnsi="Avenir Light" w:cs="Avenir Light"/>
        </w:rPr>
      </w:pPr>
      <w:r w:rsidRPr="005E728A">
        <w:rPr>
          <w:rFonts w:ascii="Avenir Light" w:hAnsi="Avenir Light" w:cs="Avenir Light"/>
          <w:bCs/>
        </w:rPr>
        <w:t>Fuente:</w:t>
      </w:r>
      <w:r w:rsidRPr="005E728A">
        <w:rPr>
          <w:rFonts w:ascii="Avenir Light" w:hAnsi="Avenir Light" w:cs="Avenir Light"/>
        </w:rPr>
        <w:t xml:space="preserve"> Autores</w:t>
      </w:r>
    </w:p>
    <w:p w14:paraId="31C04669" w14:textId="4D21ED74" w:rsidR="005E728A" w:rsidRPr="005E728A" w:rsidRDefault="005E728A" w:rsidP="005E728A">
      <w:pPr>
        <w:pStyle w:val="Body"/>
        <w:tabs>
          <w:tab w:val="left" w:pos="1544"/>
        </w:tabs>
        <w:spacing w:before="240" w:after="240"/>
        <w:rPr>
          <w:rFonts w:ascii="Avenir Light" w:hAnsi="Avenir Light" w:cs="Avenir Light"/>
          <w:sz w:val="24"/>
          <w:szCs w:val="24"/>
        </w:rPr>
      </w:pPr>
      <w:r w:rsidRPr="005E728A">
        <w:rPr>
          <w:rFonts w:ascii="Avenir Light" w:hAnsi="Avenir Light" w:cs="Avenir Light"/>
          <w:bCs/>
          <w:sz w:val="24"/>
          <w:szCs w:val="24"/>
        </w:rPr>
        <w:lastRenderedPageBreak/>
        <w:t xml:space="preserve">Evaluación del progreso académico tras la implementación del </w:t>
      </w:r>
      <w:proofErr w:type="spellStart"/>
      <w:r w:rsidRPr="005E728A">
        <w:rPr>
          <w:rFonts w:ascii="Avenir Light" w:hAnsi="Avenir Light" w:cs="Avenir Light"/>
          <w:bCs/>
          <w:sz w:val="24"/>
          <w:szCs w:val="24"/>
        </w:rPr>
        <w:t>origami</w:t>
      </w:r>
      <w:proofErr w:type="spellEnd"/>
    </w:p>
    <w:p w14:paraId="70210EAC" w14:textId="48009E32" w:rsidR="005E728A" w:rsidRPr="005E728A" w:rsidRDefault="005E728A" w:rsidP="005E728A">
      <w:pPr>
        <w:pStyle w:val="Body"/>
        <w:tabs>
          <w:tab w:val="left" w:pos="1544"/>
        </w:tabs>
        <w:spacing w:before="240" w:after="240"/>
        <w:rPr>
          <w:rFonts w:ascii="Avenir Light" w:hAnsi="Avenir Light" w:cs="Avenir Light"/>
          <w:sz w:val="24"/>
          <w:szCs w:val="24"/>
        </w:rPr>
      </w:pPr>
      <w:r w:rsidRPr="005E728A">
        <w:rPr>
          <w:rFonts w:ascii="Avenir Light" w:hAnsi="Avenir Light" w:cs="Avenir Light"/>
          <w:sz w:val="24"/>
          <w:szCs w:val="24"/>
        </w:rPr>
        <w:t xml:space="preserve">La Tabla 1 representa la validación del impacto de las estrategias didácticas basadas en </w:t>
      </w:r>
      <w:proofErr w:type="spellStart"/>
      <w:r w:rsidRPr="005E728A">
        <w:rPr>
          <w:rFonts w:ascii="Avenir Light" w:hAnsi="Avenir Light" w:cs="Avenir Light"/>
          <w:sz w:val="24"/>
          <w:szCs w:val="24"/>
        </w:rPr>
        <w:t>origami</w:t>
      </w:r>
      <w:proofErr w:type="spellEnd"/>
      <w:r w:rsidRPr="005E728A">
        <w:rPr>
          <w:rFonts w:ascii="Avenir Light" w:hAnsi="Avenir Light" w:cs="Avenir Light"/>
          <w:sz w:val="24"/>
          <w:szCs w:val="24"/>
        </w:rPr>
        <w:t>, donde se muestra una diferencia significativa. El promedio general de los estudiantes se elevó de 6.41 en la evaluación inicial a 8.74 en la evaluación final, representando un incremento absoluto de 2.33 puntos sobre 10. Este resultado es estadísticamente relevante, y tiene implicaciones pedagógicas fundamentales.</w:t>
      </w:r>
    </w:p>
    <w:p w14:paraId="1D163BD2" w14:textId="5AC1CE43" w:rsidR="005E728A" w:rsidRPr="005E728A" w:rsidRDefault="005E728A" w:rsidP="005E728A">
      <w:pPr>
        <w:pStyle w:val="Body"/>
        <w:tabs>
          <w:tab w:val="left" w:pos="1544"/>
        </w:tabs>
        <w:spacing w:before="240" w:after="240"/>
        <w:rPr>
          <w:rFonts w:ascii="Avenir Light" w:hAnsi="Avenir Light" w:cs="Avenir Light"/>
          <w:sz w:val="24"/>
          <w:szCs w:val="24"/>
        </w:rPr>
      </w:pPr>
      <w:r w:rsidRPr="005E728A">
        <w:rPr>
          <w:rFonts w:ascii="Avenir Light" w:hAnsi="Avenir Light" w:cs="Avenir Light"/>
          <w:sz w:val="24"/>
          <w:szCs w:val="24"/>
        </w:rPr>
        <w:t xml:space="preserve">La evaluación inicial, misma que no incorpora el </w:t>
      </w:r>
      <w:proofErr w:type="spellStart"/>
      <w:r w:rsidRPr="005E728A">
        <w:rPr>
          <w:rFonts w:ascii="Avenir Light" w:hAnsi="Avenir Light" w:cs="Avenir Light"/>
          <w:sz w:val="24"/>
          <w:szCs w:val="24"/>
        </w:rPr>
        <w:t>origami</w:t>
      </w:r>
      <w:proofErr w:type="spellEnd"/>
      <w:r w:rsidRPr="005E728A">
        <w:rPr>
          <w:rFonts w:ascii="Avenir Light" w:hAnsi="Avenir Light" w:cs="Avenir Light"/>
          <w:sz w:val="24"/>
          <w:szCs w:val="24"/>
        </w:rPr>
        <w:t xml:space="preserve"> como herramienta de aprendizaje, evidencia una mayoría de estudiantes por debajo del nivel de suficiencia. Aproximadamente el 51% se ubicó en la categoría de “próximo a alcanzar los aprendizajes requeridos”, mientras que un 13% no los alcanzaba. Esto denota un dominio limitado de conceptos geométricos, como la identificación de figuras planas y cuerpos geométricos, la comprensión de propiedades como ángulos, vértices y simetría, y la aplicación de estos en situaciones concretas.</w:t>
      </w:r>
    </w:p>
    <w:p w14:paraId="51DC91DC" w14:textId="299F54FB" w:rsidR="005E728A" w:rsidRPr="005E728A" w:rsidRDefault="005E728A" w:rsidP="005E728A">
      <w:pPr>
        <w:pStyle w:val="Body"/>
        <w:tabs>
          <w:tab w:val="left" w:pos="1544"/>
        </w:tabs>
        <w:spacing w:before="240" w:after="240"/>
        <w:rPr>
          <w:rFonts w:ascii="Avenir Light" w:hAnsi="Avenir Light" w:cs="Avenir Light"/>
          <w:sz w:val="24"/>
          <w:szCs w:val="24"/>
        </w:rPr>
      </w:pPr>
      <w:r w:rsidRPr="005E728A">
        <w:rPr>
          <w:rFonts w:ascii="Avenir Light" w:hAnsi="Avenir Light" w:cs="Avenir Light"/>
          <w:sz w:val="24"/>
          <w:szCs w:val="24"/>
        </w:rPr>
        <w:t xml:space="preserve">En la implementación del </w:t>
      </w:r>
      <w:proofErr w:type="spellStart"/>
      <w:r w:rsidRPr="005E728A">
        <w:rPr>
          <w:rFonts w:ascii="Avenir Light" w:hAnsi="Avenir Light" w:cs="Avenir Light"/>
          <w:sz w:val="24"/>
          <w:szCs w:val="24"/>
        </w:rPr>
        <w:t>origami</w:t>
      </w:r>
      <w:proofErr w:type="spellEnd"/>
      <w:r w:rsidRPr="005E728A">
        <w:rPr>
          <w:rFonts w:ascii="Avenir Light" w:hAnsi="Avenir Light" w:cs="Avenir Light"/>
          <w:sz w:val="24"/>
          <w:szCs w:val="24"/>
        </w:rPr>
        <w:t xml:space="preserve">, los estudiantes participaron en sesiones prácticas de plegado, modelado, interpretación de formas y reflexión </w:t>
      </w:r>
      <w:proofErr w:type="spellStart"/>
      <w:r w:rsidRPr="005E728A">
        <w:rPr>
          <w:rFonts w:ascii="Avenir Light" w:hAnsi="Avenir Light" w:cs="Avenir Light"/>
          <w:sz w:val="24"/>
          <w:szCs w:val="24"/>
        </w:rPr>
        <w:t>metacognitiva</w:t>
      </w:r>
      <w:proofErr w:type="spellEnd"/>
      <w:r w:rsidRPr="005E728A">
        <w:rPr>
          <w:rFonts w:ascii="Avenir Light" w:hAnsi="Avenir Light" w:cs="Avenir Light"/>
          <w:sz w:val="24"/>
          <w:szCs w:val="24"/>
        </w:rPr>
        <w:t xml:space="preserve">. La evaluación final con aplicación de los mismos parámetros mostró que el 87% de los estudiantes logró ubicarse en niveles de rendimiento aceptables o altos, </w:t>
      </w:r>
      <w:r w:rsidRPr="005E728A">
        <w:rPr>
          <w:rFonts w:ascii="Avenir Light" w:hAnsi="Avenir Light" w:cs="Avenir Light"/>
          <w:sz w:val="24"/>
          <w:szCs w:val="24"/>
        </w:rPr>
        <w:lastRenderedPageBreak/>
        <w:t>destacando una mejora en comprensión conceptual y habilidades aplicadas.</w:t>
      </w:r>
    </w:p>
    <w:p w14:paraId="15A7FE26" w14:textId="601459E4" w:rsidR="005E728A" w:rsidRPr="005E728A" w:rsidRDefault="005E728A" w:rsidP="005E728A">
      <w:pPr>
        <w:pStyle w:val="Body"/>
        <w:tabs>
          <w:tab w:val="left" w:pos="1544"/>
        </w:tabs>
        <w:spacing w:before="240" w:after="240"/>
        <w:rPr>
          <w:rFonts w:ascii="Avenir Light" w:hAnsi="Avenir Light" w:cs="Avenir Light"/>
          <w:sz w:val="24"/>
          <w:szCs w:val="24"/>
        </w:rPr>
      </w:pPr>
      <w:r w:rsidRPr="005E728A">
        <w:rPr>
          <w:rFonts w:ascii="Avenir Light" w:hAnsi="Avenir Light" w:cs="Avenir Light"/>
          <w:sz w:val="24"/>
          <w:szCs w:val="24"/>
        </w:rPr>
        <w:t xml:space="preserve">Este cambio es una transformación cualitativa del aprendizaje debido a que convierte conceptos abstractos en experiencias tangibles para los estudiantes de la unidad educativa, promoviendo un entorno de aprendizaje activo, </w:t>
      </w:r>
      <w:proofErr w:type="spellStart"/>
      <w:r w:rsidRPr="005E728A">
        <w:rPr>
          <w:rFonts w:ascii="Avenir Light" w:hAnsi="Avenir Light" w:cs="Avenir Light"/>
          <w:sz w:val="24"/>
          <w:szCs w:val="24"/>
        </w:rPr>
        <w:t>multisensorial</w:t>
      </w:r>
      <w:proofErr w:type="spellEnd"/>
      <w:r w:rsidRPr="005E728A">
        <w:rPr>
          <w:rFonts w:ascii="Avenir Light" w:hAnsi="Avenir Light" w:cs="Avenir Light"/>
          <w:sz w:val="24"/>
          <w:szCs w:val="24"/>
        </w:rPr>
        <w:t xml:space="preserve"> y emocionalmente significativo. Además, los estudiantes desarrollaron autonomía, creatividad, pensamiento espacial y seguridad en la resolución de problemas geométricos.</w:t>
      </w:r>
    </w:p>
    <w:p w14:paraId="68CDC774" w14:textId="6C6B010E" w:rsidR="005E728A" w:rsidRPr="005E728A" w:rsidRDefault="005E728A" w:rsidP="005E728A">
      <w:pPr>
        <w:pStyle w:val="Body"/>
        <w:tabs>
          <w:tab w:val="left" w:pos="1544"/>
        </w:tabs>
        <w:spacing w:before="240" w:after="240"/>
        <w:jc w:val="both"/>
        <w:rPr>
          <w:rFonts w:ascii="Avenir Light" w:hAnsi="Avenir Light" w:cs="Avenir Light"/>
          <w:b/>
          <w:bCs/>
          <w:sz w:val="24"/>
          <w:szCs w:val="24"/>
          <w:lang w:val="es-ES"/>
        </w:rPr>
      </w:pPr>
      <w:r w:rsidRPr="005E728A">
        <w:rPr>
          <w:rFonts w:ascii="Avenir Light" w:hAnsi="Avenir Light" w:cs="Avenir Light"/>
          <w:b/>
          <w:bCs/>
          <w:sz w:val="24"/>
          <w:szCs w:val="24"/>
          <w:lang w:val="es-ES"/>
        </w:rPr>
        <w:t xml:space="preserve">Tabla 2. </w:t>
      </w:r>
      <w:r w:rsidRPr="005E728A">
        <w:rPr>
          <w:rFonts w:ascii="Avenir Light" w:hAnsi="Avenir Light" w:cs="Avenir Light"/>
          <w:bCs/>
          <w:sz w:val="24"/>
          <w:szCs w:val="24"/>
          <w:lang w:val="es-ES"/>
        </w:rPr>
        <w:t xml:space="preserve">Resultados generales de la aplicación de </w:t>
      </w:r>
      <w:proofErr w:type="spellStart"/>
      <w:r w:rsidRPr="005E728A">
        <w:rPr>
          <w:rFonts w:ascii="Avenir Light" w:hAnsi="Avenir Light" w:cs="Avenir Light"/>
          <w:bCs/>
          <w:sz w:val="24"/>
          <w:szCs w:val="24"/>
          <w:lang w:val="es-ES"/>
        </w:rPr>
        <w:t>Origami</w:t>
      </w:r>
      <w:proofErr w:type="spellEnd"/>
    </w:p>
    <w:tbl>
      <w:tblPr>
        <w:tblW w:w="9067" w:type="dxa"/>
        <w:jc w:val="center"/>
        <w:tblCellMar>
          <w:left w:w="70" w:type="dxa"/>
          <w:right w:w="70" w:type="dxa"/>
        </w:tblCellMar>
        <w:tblLook w:val="04A0" w:firstRow="1" w:lastRow="0" w:firstColumn="1" w:lastColumn="0" w:noHBand="0" w:noVBand="1"/>
      </w:tblPr>
      <w:tblGrid>
        <w:gridCol w:w="4673"/>
        <w:gridCol w:w="4394"/>
      </w:tblGrid>
      <w:tr w:rsidR="005E728A" w:rsidRPr="005E728A" w14:paraId="746FA03E" w14:textId="77777777" w:rsidTr="006B1E65">
        <w:trPr>
          <w:trHeight w:val="315"/>
          <w:jc w:val="center"/>
        </w:trPr>
        <w:tc>
          <w:tcPr>
            <w:tcW w:w="4673"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39698A34" w14:textId="77777777" w:rsidR="005E728A" w:rsidRPr="005E728A" w:rsidRDefault="005E728A" w:rsidP="005E728A">
            <w:pPr>
              <w:pStyle w:val="Body"/>
              <w:tabs>
                <w:tab w:val="left" w:pos="1544"/>
              </w:tabs>
              <w:spacing w:before="240" w:after="240"/>
              <w:jc w:val="both"/>
              <w:rPr>
                <w:rFonts w:ascii="Avenir Light" w:hAnsi="Avenir Light" w:cs="Avenir Light"/>
                <w:b/>
                <w:bCs/>
              </w:rPr>
            </w:pPr>
            <w:r w:rsidRPr="005E728A">
              <w:rPr>
                <w:rFonts w:ascii="Avenir Light" w:hAnsi="Avenir Light" w:cs="Avenir Light"/>
                <w:b/>
                <w:bCs/>
              </w:rPr>
              <w:t>Evaluación</w:t>
            </w:r>
          </w:p>
        </w:tc>
        <w:tc>
          <w:tcPr>
            <w:tcW w:w="4394" w:type="dxa"/>
            <w:tcBorders>
              <w:top w:val="single" w:sz="4" w:space="0" w:color="auto"/>
              <w:left w:val="nil"/>
              <w:bottom w:val="single" w:sz="4" w:space="0" w:color="auto"/>
              <w:right w:val="single" w:sz="4" w:space="0" w:color="auto"/>
            </w:tcBorders>
            <w:shd w:val="clear" w:color="000000" w:fill="E8E8E8"/>
            <w:noWrap/>
            <w:vAlign w:val="center"/>
            <w:hideMark/>
          </w:tcPr>
          <w:p w14:paraId="20E7B74C" w14:textId="77777777" w:rsidR="005E728A" w:rsidRPr="005E728A" w:rsidRDefault="005E728A" w:rsidP="005E728A">
            <w:pPr>
              <w:pStyle w:val="Body"/>
              <w:tabs>
                <w:tab w:val="left" w:pos="1544"/>
              </w:tabs>
              <w:spacing w:before="240" w:after="240"/>
              <w:jc w:val="both"/>
              <w:rPr>
                <w:rFonts w:ascii="Avenir Light" w:hAnsi="Avenir Light" w:cs="Avenir Light"/>
                <w:b/>
                <w:bCs/>
              </w:rPr>
            </w:pPr>
            <w:r w:rsidRPr="005E728A">
              <w:rPr>
                <w:rFonts w:ascii="Avenir Light" w:hAnsi="Avenir Light" w:cs="Avenir Light"/>
                <w:b/>
                <w:bCs/>
              </w:rPr>
              <w:t>Promedio sobre 10</w:t>
            </w:r>
          </w:p>
        </w:tc>
      </w:tr>
      <w:tr w:rsidR="005E728A" w:rsidRPr="005E728A" w14:paraId="25F85C4D" w14:textId="77777777" w:rsidTr="006B1E65">
        <w:trPr>
          <w:trHeight w:val="315"/>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9636F38" w14:textId="77777777" w:rsidR="005E728A" w:rsidRPr="005E728A" w:rsidRDefault="005E728A" w:rsidP="005E728A">
            <w:pPr>
              <w:pStyle w:val="Body"/>
              <w:tabs>
                <w:tab w:val="left" w:pos="1544"/>
              </w:tabs>
              <w:spacing w:before="240" w:after="240"/>
              <w:jc w:val="both"/>
              <w:rPr>
                <w:rFonts w:ascii="Avenir Light" w:hAnsi="Avenir Light" w:cs="Avenir Light"/>
              </w:rPr>
            </w:pPr>
            <w:r w:rsidRPr="005E728A">
              <w:rPr>
                <w:rFonts w:ascii="Avenir Light" w:hAnsi="Avenir Light" w:cs="Avenir Light"/>
              </w:rPr>
              <w:t>Evaluación Inicial</w:t>
            </w:r>
          </w:p>
        </w:tc>
        <w:tc>
          <w:tcPr>
            <w:tcW w:w="4394" w:type="dxa"/>
            <w:tcBorders>
              <w:top w:val="nil"/>
              <w:left w:val="nil"/>
              <w:bottom w:val="single" w:sz="4" w:space="0" w:color="auto"/>
              <w:right w:val="single" w:sz="4" w:space="0" w:color="auto"/>
            </w:tcBorders>
            <w:shd w:val="clear" w:color="auto" w:fill="auto"/>
            <w:noWrap/>
            <w:vAlign w:val="center"/>
            <w:hideMark/>
          </w:tcPr>
          <w:p w14:paraId="76AEAB8E" w14:textId="77777777" w:rsidR="005E728A" w:rsidRPr="005E728A" w:rsidRDefault="005E728A" w:rsidP="005E728A">
            <w:pPr>
              <w:pStyle w:val="Body"/>
              <w:tabs>
                <w:tab w:val="left" w:pos="1544"/>
              </w:tabs>
              <w:spacing w:before="240" w:after="240"/>
              <w:jc w:val="both"/>
              <w:rPr>
                <w:rFonts w:ascii="Avenir Light" w:hAnsi="Avenir Light" w:cs="Avenir Light"/>
              </w:rPr>
            </w:pPr>
            <w:r w:rsidRPr="005E728A">
              <w:rPr>
                <w:rFonts w:ascii="Avenir Light" w:hAnsi="Avenir Light" w:cs="Avenir Light"/>
              </w:rPr>
              <w:t>6.41</w:t>
            </w:r>
          </w:p>
        </w:tc>
      </w:tr>
      <w:tr w:rsidR="005E728A" w:rsidRPr="005E728A" w14:paraId="755D9B0C" w14:textId="77777777" w:rsidTr="006B1E65">
        <w:trPr>
          <w:trHeight w:val="315"/>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3F9B73C" w14:textId="77777777" w:rsidR="005E728A" w:rsidRPr="005E728A" w:rsidRDefault="005E728A" w:rsidP="005E728A">
            <w:pPr>
              <w:pStyle w:val="Body"/>
              <w:tabs>
                <w:tab w:val="left" w:pos="1544"/>
              </w:tabs>
              <w:spacing w:before="240" w:after="240"/>
              <w:jc w:val="both"/>
              <w:rPr>
                <w:rFonts w:ascii="Avenir Light" w:hAnsi="Avenir Light" w:cs="Avenir Light"/>
              </w:rPr>
            </w:pPr>
            <w:r w:rsidRPr="005E728A">
              <w:rPr>
                <w:rFonts w:ascii="Avenir Light" w:hAnsi="Avenir Light" w:cs="Avenir Light"/>
              </w:rPr>
              <w:t>Evaluación Final</w:t>
            </w:r>
          </w:p>
        </w:tc>
        <w:tc>
          <w:tcPr>
            <w:tcW w:w="4394" w:type="dxa"/>
            <w:tcBorders>
              <w:top w:val="nil"/>
              <w:left w:val="nil"/>
              <w:bottom w:val="single" w:sz="4" w:space="0" w:color="auto"/>
              <w:right w:val="single" w:sz="4" w:space="0" w:color="auto"/>
            </w:tcBorders>
            <w:shd w:val="clear" w:color="auto" w:fill="auto"/>
            <w:noWrap/>
            <w:vAlign w:val="center"/>
            <w:hideMark/>
          </w:tcPr>
          <w:p w14:paraId="5DF75AA7" w14:textId="77777777" w:rsidR="005E728A" w:rsidRPr="005E728A" w:rsidRDefault="005E728A" w:rsidP="005E728A">
            <w:pPr>
              <w:pStyle w:val="Body"/>
              <w:tabs>
                <w:tab w:val="left" w:pos="1544"/>
              </w:tabs>
              <w:spacing w:before="240" w:after="240"/>
              <w:jc w:val="both"/>
              <w:rPr>
                <w:rFonts w:ascii="Avenir Light" w:hAnsi="Avenir Light" w:cs="Avenir Light"/>
              </w:rPr>
            </w:pPr>
            <w:r w:rsidRPr="005E728A">
              <w:rPr>
                <w:rFonts w:ascii="Avenir Light" w:hAnsi="Avenir Light" w:cs="Avenir Light"/>
              </w:rPr>
              <w:t>8.74</w:t>
            </w:r>
          </w:p>
        </w:tc>
      </w:tr>
      <w:tr w:rsidR="005E728A" w:rsidRPr="005E728A" w14:paraId="0C985F42" w14:textId="77777777" w:rsidTr="006B1E65">
        <w:trPr>
          <w:trHeight w:val="315"/>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3120828" w14:textId="77777777" w:rsidR="005E728A" w:rsidRPr="005E728A" w:rsidRDefault="005E728A" w:rsidP="005E728A">
            <w:pPr>
              <w:pStyle w:val="Body"/>
              <w:tabs>
                <w:tab w:val="left" w:pos="1544"/>
              </w:tabs>
              <w:spacing w:before="240" w:after="240"/>
              <w:jc w:val="both"/>
              <w:rPr>
                <w:rFonts w:ascii="Avenir Light" w:hAnsi="Avenir Light" w:cs="Avenir Light"/>
              </w:rPr>
            </w:pPr>
            <w:r w:rsidRPr="005E728A">
              <w:rPr>
                <w:rFonts w:ascii="Avenir Light" w:hAnsi="Avenir Light" w:cs="Avenir Light"/>
              </w:rPr>
              <w:t>Incremento absoluto</w:t>
            </w:r>
          </w:p>
        </w:tc>
        <w:tc>
          <w:tcPr>
            <w:tcW w:w="4394" w:type="dxa"/>
            <w:tcBorders>
              <w:top w:val="nil"/>
              <w:left w:val="nil"/>
              <w:bottom w:val="single" w:sz="4" w:space="0" w:color="auto"/>
              <w:right w:val="single" w:sz="4" w:space="0" w:color="auto"/>
            </w:tcBorders>
            <w:shd w:val="clear" w:color="auto" w:fill="auto"/>
            <w:noWrap/>
            <w:vAlign w:val="center"/>
            <w:hideMark/>
          </w:tcPr>
          <w:p w14:paraId="05CFB67C" w14:textId="77777777" w:rsidR="005E728A" w:rsidRPr="005E728A" w:rsidRDefault="005E728A" w:rsidP="005E728A">
            <w:pPr>
              <w:pStyle w:val="Body"/>
              <w:tabs>
                <w:tab w:val="left" w:pos="1544"/>
              </w:tabs>
              <w:spacing w:before="240" w:after="240"/>
              <w:jc w:val="both"/>
              <w:rPr>
                <w:rFonts w:ascii="Avenir Light" w:hAnsi="Avenir Light" w:cs="Avenir Light"/>
              </w:rPr>
            </w:pPr>
            <w:r w:rsidRPr="005E728A">
              <w:rPr>
                <w:rFonts w:ascii="Avenir Light" w:hAnsi="Avenir Light" w:cs="Avenir Light"/>
              </w:rPr>
              <w:t>+2.33</w:t>
            </w:r>
          </w:p>
        </w:tc>
      </w:tr>
    </w:tbl>
    <w:p w14:paraId="1079DAB2" w14:textId="5B71B39C" w:rsidR="005E728A" w:rsidRDefault="005E728A" w:rsidP="005E728A">
      <w:pPr>
        <w:pStyle w:val="Body"/>
        <w:tabs>
          <w:tab w:val="left" w:pos="1544"/>
        </w:tabs>
        <w:spacing w:before="240" w:after="240"/>
        <w:jc w:val="both"/>
        <w:rPr>
          <w:rFonts w:ascii="Avenir Light" w:hAnsi="Avenir Light" w:cs="Avenir Light"/>
          <w:sz w:val="24"/>
          <w:szCs w:val="24"/>
        </w:rPr>
      </w:pPr>
      <w:r w:rsidRPr="005E728A">
        <w:rPr>
          <w:rFonts w:ascii="Avenir Light" w:hAnsi="Avenir Light" w:cs="Avenir Light"/>
          <w:bCs/>
          <w:sz w:val="24"/>
          <w:szCs w:val="24"/>
        </w:rPr>
        <w:t>Fuente:</w:t>
      </w:r>
      <w:r w:rsidRPr="005E728A">
        <w:rPr>
          <w:rFonts w:ascii="Avenir Light" w:hAnsi="Avenir Light" w:cs="Avenir Light"/>
          <w:sz w:val="24"/>
          <w:szCs w:val="24"/>
        </w:rPr>
        <w:t xml:space="preserve"> Autores</w:t>
      </w:r>
    </w:p>
    <w:p w14:paraId="608BF2DB" w14:textId="77777777" w:rsidR="005E728A" w:rsidRPr="005E728A" w:rsidRDefault="005E728A" w:rsidP="005E728A">
      <w:pPr>
        <w:pStyle w:val="Body"/>
        <w:tabs>
          <w:tab w:val="left" w:pos="1544"/>
        </w:tabs>
        <w:spacing w:before="240" w:after="240"/>
        <w:jc w:val="both"/>
        <w:rPr>
          <w:rFonts w:ascii="Avenir Light" w:hAnsi="Avenir Light" w:cs="Avenir Light"/>
          <w:sz w:val="24"/>
          <w:szCs w:val="24"/>
        </w:rPr>
      </w:pPr>
    </w:p>
    <w:p w14:paraId="5ACE514D" w14:textId="34043BF8" w:rsidR="005E728A" w:rsidRPr="005E728A" w:rsidRDefault="005E728A" w:rsidP="005E728A">
      <w:pPr>
        <w:pStyle w:val="Body"/>
        <w:tabs>
          <w:tab w:val="left" w:pos="1544"/>
        </w:tabs>
        <w:spacing w:before="240" w:after="240"/>
        <w:rPr>
          <w:rFonts w:ascii="Avenir Light" w:hAnsi="Avenir Light" w:cs="Avenir Light"/>
          <w:sz w:val="24"/>
          <w:szCs w:val="24"/>
        </w:rPr>
      </w:pPr>
      <w:r w:rsidRPr="005E728A">
        <w:rPr>
          <w:rFonts w:ascii="Avenir Light" w:hAnsi="Avenir Light" w:cs="Avenir Light"/>
          <w:bCs/>
          <w:sz w:val="24"/>
          <w:szCs w:val="24"/>
        </w:rPr>
        <w:lastRenderedPageBreak/>
        <w:t xml:space="preserve">Análisis comparativo del impacto del </w:t>
      </w:r>
      <w:proofErr w:type="spellStart"/>
      <w:r w:rsidRPr="005E728A">
        <w:rPr>
          <w:rFonts w:ascii="Avenir Light" w:hAnsi="Avenir Light" w:cs="Avenir Light"/>
          <w:bCs/>
          <w:sz w:val="24"/>
          <w:szCs w:val="24"/>
        </w:rPr>
        <w:t>origami</w:t>
      </w:r>
      <w:proofErr w:type="spellEnd"/>
      <w:r w:rsidRPr="005E728A">
        <w:rPr>
          <w:rFonts w:ascii="Avenir Light" w:hAnsi="Avenir Light" w:cs="Avenir Light"/>
          <w:bCs/>
          <w:sz w:val="24"/>
          <w:szCs w:val="24"/>
        </w:rPr>
        <w:t xml:space="preserve"> en el proceso de enseñanza-aprendizaje</w:t>
      </w:r>
    </w:p>
    <w:p w14:paraId="22C31C5A" w14:textId="0BFCCE9F" w:rsidR="005E728A" w:rsidRPr="005E728A" w:rsidRDefault="005E728A" w:rsidP="005E728A">
      <w:pPr>
        <w:pStyle w:val="Body"/>
        <w:tabs>
          <w:tab w:val="left" w:pos="1544"/>
        </w:tabs>
        <w:spacing w:before="240" w:after="240"/>
        <w:rPr>
          <w:rFonts w:ascii="Avenir Light" w:hAnsi="Avenir Light" w:cs="Avenir Light"/>
          <w:bCs/>
          <w:sz w:val="24"/>
          <w:szCs w:val="24"/>
        </w:rPr>
      </w:pPr>
      <w:r w:rsidRPr="005E728A">
        <w:rPr>
          <w:rFonts w:ascii="Avenir Light" w:hAnsi="Avenir Light" w:cs="Avenir Light"/>
          <w:bCs/>
          <w:sz w:val="24"/>
          <w:szCs w:val="24"/>
        </w:rPr>
        <w:t>Durante la etapa previa a la intervención, los estudiantes del séptimo año mostraban poca motivación, conductas dispersas y dificultades para conectar los conceptos geométricos con situaciones concretas. Las clases eran predominantemente expositivas, con escasa interacción entre pares y limitadas oportunidades para desarrollar habilidades transversales como la autonomía, la creatividad o la colaboración.</w:t>
      </w:r>
    </w:p>
    <w:p w14:paraId="13C73C50" w14:textId="77622A47" w:rsidR="005E728A" w:rsidRPr="005E728A" w:rsidRDefault="005E728A" w:rsidP="005E728A">
      <w:pPr>
        <w:pStyle w:val="Body"/>
        <w:tabs>
          <w:tab w:val="left" w:pos="1544"/>
        </w:tabs>
        <w:spacing w:before="240" w:after="240"/>
        <w:rPr>
          <w:rFonts w:ascii="Avenir Light" w:hAnsi="Avenir Light" w:cs="Avenir Light"/>
          <w:bCs/>
          <w:sz w:val="24"/>
          <w:szCs w:val="24"/>
        </w:rPr>
      </w:pPr>
      <w:r w:rsidRPr="005E728A">
        <w:rPr>
          <w:rFonts w:ascii="Avenir Light" w:hAnsi="Avenir Light" w:cs="Avenir Light"/>
          <w:bCs/>
          <w:sz w:val="24"/>
          <w:szCs w:val="24"/>
        </w:rPr>
        <w:t xml:space="preserve">La implementación del </w:t>
      </w:r>
      <w:proofErr w:type="spellStart"/>
      <w:r w:rsidRPr="005E728A">
        <w:rPr>
          <w:rFonts w:ascii="Avenir Light" w:hAnsi="Avenir Light" w:cs="Avenir Light"/>
          <w:bCs/>
          <w:sz w:val="24"/>
          <w:szCs w:val="24"/>
        </w:rPr>
        <w:t>origami</w:t>
      </w:r>
      <w:proofErr w:type="spellEnd"/>
      <w:r w:rsidRPr="005E728A">
        <w:rPr>
          <w:rFonts w:ascii="Avenir Light" w:hAnsi="Avenir Light" w:cs="Avenir Light"/>
          <w:bCs/>
          <w:sz w:val="24"/>
          <w:szCs w:val="24"/>
        </w:rPr>
        <w:t xml:space="preserve"> convirtió a las actividades cotidianas-receptivas en espacios activos de construcción del conocimiento, donde los estudiantes manipulaban, experimentaban y reflexionaban en torno a sus propias creaciones. Además, aquellos estudiantes con bajo rendimiento previo mostraron avances notables, involucrándose con entusiasmo que solicitaban retroalimentación, y perseveraban frente a tareas que antes habrían evitado.</w:t>
      </w:r>
    </w:p>
    <w:p w14:paraId="7FFBD379" w14:textId="190140CE" w:rsidR="005E728A" w:rsidRPr="005E728A" w:rsidRDefault="005E728A" w:rsidP="005E728A">
      <w:pPr>
        <w:pStyle w:val="Body"/>
        <w:tabs>
          <w:tab w:val="left" w:pos="1544"/>
        </w:tabs>
        <w:spacing w:before="240" w:after="240"/>
        <w:rPr>
          <w:rFonts w:ascii="Avenir Light" w:hAnsi="Avenir Light" w:cs="Avenir Light"/>
          <w:bCs/>
          <w:sz w:val="24"/>
          <w:szCs w:val="24"/>
        </w:rPr>
      </w:pPr>
      <w:r w:rsidRPr="005E728A">
        <w:rPr>
          <w:rFonts w:ascii="Avenir Light" w:hAnsi="Avenir Light" w:cs="Avenir Light"/>
          <w:bCs/>
          <w:sz w:val="24"/>
          <w:szCs w:val="24"/>
        </w:rPr>
        <w:t xml:space="preserve">La investigación reveló que la técnica del </w:t>
      </w:r>
      <w:proofErr w:type="spellStart"/>
      <w:r w:rsidRPr="005E728A">
        <w:rPr>
          <w:rFonts w:ascii="Avenir Light" w:hAnsi="Avenir Light" w:cs="Avenir Light"/>
          <w:bCs/>
          <w:sz w:val="24"/>
          <w:szCs w:val="24"/>
        </w:rPr>
        <w:t>origami</w:t>
      </w:r>
      <w:proofErr w:type="spellEnd"/>
      <w:r w:rsidRPr="005E728A">
        <w:rPr>
          <w:rFonts w:ascii="Avenir Light" w:hAnsi="Avenir Light" w:cs="Avenir Light"/>
          <w:bCs/>
          <w:sz w:val="24"/>
          <w:szCs w:val="24"/>
        </w:rPr>
        <w:t xml:space="preserve"> equilibra la participación entre estudiantes con diferentes estilos de aprendizaje, facilitando la inclusión de quienes requerían apoyos más visuales y prácticos. Los docentes observaron con mayor claridad las habilidades individuales, en la resolución matemática y aspectos como la precisión motriz, la creatividad y la capacidad de </w:t>
      </w:r>
      <w:r w:rsidRPr="005E728A">
        <w:rPr>
          <w:rFonts w:ascii="Avenir Light" w:hAnsi="Avenir Light" w:cs="Avenir Light"/>
          <w:bCs/>
          <w:sz w:val="24"/>
          <w:szCs w:val="24"/>
        </w:rPr>
        <w:lastRenderedPageBreak/>
        <w:t>aplicar conceptos geométricos en contextos reales. Además, mejoró sustancialmente la gestión del tiempo y del clima de aula debido al enfoque estructurado y motivador de las actividades.</w:t>
      </w:r>
    </w:p>
    <w:p w14:paraId="7AECC6AF" w14:textId="78267BA4" w:rsidR="005E728A" w:rsidRPr="005E728A" w:rsidRDefault="005E728A" w:rsidP="005E728A">
      <w:pPr>
        <w:pStyle w:val="Body"/>
        <w:tabs>
          <w:tab w:val="left" w:pos="1544"/>
        </w:tabs>
        <w:spacing w:before="240" w:after="240"/>
        <w:jc w:val="both"/>
        <w:rPr>
          <w:rFonts w:ascii="Avenir Light" w:hAnsi="Avenir Light" w:cs="Avenir Light"/>
          <w:b/>
          <w:bCs/>
          <w:sz w:val="24"/>
          <w:szCs w:val="24"/>
          <w:lang w:val="es-ES"/>
        </w:rPr>
      </w:pPr>
      <w:r w:rsidRPr="005E728A">
        <w:rPr>
          <w:rFonts w:ascii="Avenir Light" w:hAnsi="Avenir Light" w:cs="Avenir Light"/>
          <w:b/>
          <w:bCs/>
          <w:sz w:val="24"/>
          <w:szCs w:val="24"/>
          <w:lang w:val="es-ES"/>
        </w:rPr>
        <w:t xml:space="preserve">Tabla 2. </w:t>
      </w:r>
      <w:r w:rsidRPr="005E728A">
        <w:rPr>
          <w:rFonts w:ascii="Avenir Light" w:hAnsi="Avenir Light" w:cs="Avenir Light"/>
          <w:bCs/>
          <w:sz w:val="24"/>
          <w:szCs w:val="24"/>
          <w:lang w:val="es-ES"/>
        </w:rPr>
        <w:t xml:space="preserve">Comparativa del proceso de enseñanza con </w:t>
      </w:r>
      <w:proofErr w:type="spellStart"/>
      <w:r w:rsidRPr="005E728A">
        <w:rPr>
          <w:rFonts w:ascii="Avenir Light" w:hAnsi="Avenir Light" w:cs="Avenir Light"/>
          <w:bCs/>
          <w:sz w:val="24"/>
          <w:szCs w:val="24"/>
          <w:lang w:val="es-ES"/>
        </w:rPr>
        <w:t>Origami</w:t>
      </w:r>
      <w:proofErr w:type="spellEnd"/>
      <w:r w:rsidRPr="005E728A">
        <w:rPr>
          <w:rFonts w:ascii="Avenir Light" w:hAnsi="Avenir Light" w:cs="Avenir Light"/>
          <w:bCs/>
          <w:sz w:val="24"/>
          <w:szCs w:val="24"/>
          <w:lang w:val="es-ES"/>
        </w:rPr>
        <w:t xml:space="preserve"> en la Unidad Educativa Antonio </w:t>
      </w:r>
      <w:proofErr w:type="spellStart"/>
      <w:r w:rsidRPr="005E728A">
        <w:rPr>
          <w:rFonts w:ascii="Avenir Light" w:hAnsi="Avenir Light" w:cs="Avenir Light"/>
          <w:bCs/>
          <w:sz w:val="24"/>
          <w:szCs w:val="24"/>
          <w:lang w:val="es-ES"/>
        </w:rPr>
        <w:t>Issa</w:t>
      </w:r>
      <w:proofErr w:type="spellEnd"/>
      <w:r w:rsidRPr="005E728A">
        <w:rPr>
          <w:rFonts w:ascii="Avenir Light" w:hAnsi="Avenir Light" w:cs="Avenir Light"/>
          <w:bCs/>
          <w:sz w:val="24"/>
          <w:szCs w:val="24"/>
          <w:lang w:val="es-ES"/>
        </w:rPr>
        <w:t xml:space="preserve"> </w:t>
      </w:r>
      <w:proofErr w:type="spellStart"/>
      <w:r w:rsidRPr="005E728A">
        <w:rPr>
          <w:rFonts w:ascii="Avenir Light" w:hAnsi="Avenir Light" w:cs="Avenir Light"/>
          <w:bCs/>
          <w:sz w:val="24"/>
          <w:szCs w:val="24"/>
          <w:lang w:val="es-ES"/>
        </w:rPr>
        <w:t>Yazbek</w:t>
      </w:r>
      <w:proofErr w:type="spellEnd"/>
    </w:p>
    <w:tbl>
      <w:tblPr>
        <w:tblStyle w:val="TableGrid"/>
        <w:tblW w:w="0" w:type="auto"/>
        <w:tblLook w:val="04A0" w:firstRow="1" w:lastRow="0" w:firstColumn="1" w:lastColumn="0" w:noHBand="0" w:noVBand="1"/>
      </w:tblPr>
      <w:tblGrid>
        <w:gridCol w:w="1832"/>
        <w:gridCol w:w="2760"/>
        <w:gridCol w:w="2761"/>
      </w:tblGrid>
      <w:tr w:rsidR="005E728A" w:rsidRPr="005E728A" w14:paraId="6C574F4A" w14:textId="77777777" w:rsidTr="006B1E65">
        <w:trPr>
          <w:trHeight w:val="284"/>
        </w:trPr>
        <w:tc>
          <w:tcPr>
            <w:tcW w:w="1980" w:type="dxa"/>
            <w:shd w:val="clear" w:color="auto" w:fill="E7E6E6" w:themeFill="background2"/>
            <w:vAlign w:val="center"/>
          </w:tcPr>
          <w:p w14:paraId="688F1FFB" w14:textId="77777777" w:rsidR="005E728A" w:rsidRPr="005E728A" w:rsidRDefault="005E728A" w:rsidP="005E728A">
            <w:pPr>
              <w:pStyle w:val="Body"/>
              <w:tabs>
                <w:tab w:val="left" w:pos="1544"/>
              </w:tabs>
              <w:spacing w:before="240" w:after="240"/>
              <w:jc w:val="both"/>
              <w:rPr>
                <w:rFonts w:ascii="Avenir Light" w:hAnsi="Avenir Light" w:cs="Avenir Light"/>
                <w:b/>
                <w:bCs/>
              </w:rPr>
            </w:pPr>
            <w:r w:rsidRPr="005E728A">
              <w:rPr>
                <w:rFonts w:ascii="Avenir Light" w:hAnsi="Avenir Light" w:cs="Avenir Light"/>
                <w:b/>
                <w:bCs/>
              </w:rPr>
              <w:t>Aspecto evaluado</w:t>
            </w:r>
          </w:p>
        </w:tc>
        <w:tc>
          <w:tcPr>
            <w:tcW w:w="3544" w:type="dxa"/>
            <w:shd w:val="clear" w:color="auto" w:fill="E7E6E6" w:themeFill="background2"/>
            <w:vAlign w:val="center"/>
          </w:tcPr>
          <w:p w14:paraId="55CADC7D" w14:textId="77777777" w:rsidR="005E728A" w:rsidRPr="005E728A" w:rsidRDefault="005E728A" w:rsidP="005E728A">
            <w:pPr>
              <w:pStyle w:val="Body"/>
              <w:tabs>
                <w:tab w:val="left" w:pos="1544"/>
              </w:tabs>
              <w:spacing w:before="240" w:after="240"/>
              <w:jc w:val="both"/>
              <w:rPr>
                <w:rFonts w:ascii="Avenir Light" w:hAnsi="Avenir Light" w:cs="Avenir Light"/>
                <w:b/>
                <w:bCs/>
              </w:rPr>
            </w:pPr>
            <w:r w:rsidRPr="005E728A">
              <w:rPr>
                <w:rFonts w:ascii="Avenir Light" w:hAnsi="Avenir Light" w:cs="Avenir Light"/>
                <w:b/>
                <w:bCs/>
              </w:rPr>
              <w:t xml:space="preserve">Aplicar el </w:t>
            </w:r>
            <w:proofErr w:type="spellStart"/>
            <w:r w:rsidRPr="005E728A">
              <w:rPr>
                <w:rFonts w:ascii="Avenir Light" w:hAnsi="Avenir Light" w:cs="Avenir Light"/>
                <w:b/>
                <w:bCs/>
              </w:rPr>
              <w:t>origami</w:t>
            </w:r>
            <w:proofErr w:type="spellEnd"/>
          </w:p>
        </w:tc>
        <w:tc>
          <w:tcPr>
            <w:tcW w:w="3536" w:type="dxa"/>
            <w:shd w:val="clear" w:color="auto" w:fill="E7E6E6" w:themeFill="background2"/>
            <w:vAlign w:val="center"/>
          </w:tcPr>
          <w:p w14:paraId="62798E5C" w14:textId="77777777" w:rsidR="005E728A" w:rsidRPr="005E728A" w:rsidRDefault="005E728A" w:rsidP="005E728A">
            <w:pPr>
              <w:pStyle w:val="Body"/>
              <w:tabs>
                <w:tab w:val="left" w:pos="1544"/>
              </w:tabs>
              <w:spacing w:before="240" w:after="240"/>
              <w:jc w:val="both"/>
              <w:rPr>
                <w:rFonts w:ascii="Avenir Light" w:hAnsi="Avenir Light" w:cs="Avenir Light"/>
                <w:b/>
                <w:bCs/>
              </w:rPr>
            </w:pPr>
            <w:r w:rsidRPr="005E728A">
              <w:rPr>
                <w:rFonts w:ascii="Avenir Light" w:hAnsi="Avenir Light" w:cs="Avenir Light"/>
                <w:b/>
                <w:bCs/>
              </w:rPr>
              <w:t xml:space="preserve">No aplicar el </w:t>
            </w:r>
            <w:proofErr w:type="spellStart"/>
            <w:r w:rsidRPr="005E728A">
              <w:rPr>
                <w:rFonts w:ascii="Avenir Light" w:hAnsi="Avenir Light" w:cs="Avenir Light"/>
                <w:b/>
                <w:bCs/>
              </w:rPr>
              <w:t>origami</w:t>
            </w:r>
            <w:proofErr w:type="spellEnd"/>
          </w:p>
        </w:tc>
      </w:tr>
      <w:tr w:rsidR="005E728A" w:rsidRPr="005E728A" w14:paraId="5A2E39D3" w14:textId="77777777" w:rsidTr="006B1E65">
        <w:trPr>
          <w:trHeight w:val="1155"/>
        </w:trPr>
        <w:tc>
          <w:tcPr>
            <w:tcW w:w="1980" w:type="dxa"/>
            <w:vAlign w:val="center"/>
          </w:tcPr>
          <w:p w14:paraId="6C89AAFD" w14:textId="77777777" w:rsidR="005E728A" w:rsidRPr="005E728A" w:rsidRDefault="005E728A" w:rsidP="005E728A">
            <w:pPr>
              <w:pStyle w:val="Body"/>
              <w:tabs>
                <w:tab w:val="left" w:pos="1544"/>
              </w:tabs>
              <w:spacing w:before="240" w:after="240"/>
              <w:jc w:val="both"/>
              <w:rPr>
                <w:rFonts w:ascii="Avenir Light" w:hAnsi="Avenir Light" w:cs="Avenir Light"/>
              </w:rPr>
            </w:pPr>
            <w:r w:rsidRPr="005E728A">
              <w:rPr>
                <w:rFonts w:ascii="Avenir Light" w:hAnsi="Avenir Light" w:cs="Avenir Light"/>
              </w:rPr>
              <w:t>Comprensión de conceptos geométricos</w:t>
            </w:r>
          </w:p>
        </w:tc>
        <w:tc>
          <w:tcPr>
            <w:tcW w:w="3544" w:type="dxa"/>
            <w:vAlign w:val="center"/>
          </w:tcPr>
          <w:p w14:paraId="78719555" w14:textId="77777777" w:rsidR="005E728A" w:rsidRPr="005E728A" w:rsidRDefault="005E728A" w:rsidP="005E728A">
            <w:pPr>
              <w:pStyle w:val="Body"/>
              <w:tabs>
                <w:tab w:val="left" w:pos="1544"/>
              </w:tabs>
              <w:spacing w:before="240" w:after="240"/>
              <w:rPr>
                <w:rFonts w:ascii="Avenir Light" w:hAnsi="Avenir Light" w:cs="Avenir Light"/>
              </w:rPr>
            </w:pPr>
            <w:r w:rsidRPr="005E728A">
              <w:rPr>
                <w:rFonts w:ascii="Avenir Light" w:hAnsi="Avenir Light" w:cs="Avenir Light"/>
              </w:rPr>
              <w:t>Favorece la comprensión visual y práctica de figuras, cuerpos y propiedades espaciales.</w:t>
            </w:r>
          </w:p>
        </w:tc>
        <w:tc>
          <w:tcPr>
            <w:tcW w:w="3536" w:type="dxa"/>
            <w:vAlign w:val="center"/>
          </w:tcPr>
          <w:p w14:paraId="387ACD99" w14:textId="77777777" w:rsidR="005E728A" w:rsidRPr="005E728A" w:rsidRDefault="005E728A" w:rsidP="005E728A">
            <w:pPr>
              <w:pStyle w:val="Body"/>
              <w:tabs>
                <w:tab w:val="left" w:pos="1544"/>
              </w:tabs>
              <w:spacing w:before="240" w:after="240"/>
              <w:rPr>
                <w:rFonts w:ascii="Avenir Light" w:hAnsi="Avenir Light" w:cs="Avenir Light"/>
              </w:rPr>
            </w:pPr>
            <w:r w:rsidRPr="005E728A">
              <w:rPr>
                <w:rFonts w:ascii="Avenir Light" w:hAnsi="Avenir Light" w:cs="Avenir Light"/>
              </w:rPr>
              <w:t>Dificulta la identificación de vértices, simetrías y ángulos al limitarse a enfoques teóricos.</w:t>
            </w:r>
          </w:p>
        </w:tc>
      </w:tr>
      <w:tr w:rsidR="005E728A" w:rsidRPr="005E728A" w14:paraId="78385265" w14:textId="77777777" w:rsidTr="006B1E65">
        <w:trPr>
          <w:trHeight w:val="855"/>
        </w:trPr>
        <w:tc>
          <w:tcPr>
            <w:tcW w:w="1980" w:type="dxa"/>
            <w:vAlign w:val="center"/>
          </w:tcPr>
          <w:p w14:paraId="3A6D4C4A" w14:textId="77777777" w:rsidR="005E728A" w:rsidRPr="005E728A" w:rsidRDefault="005E728A" w:rsidP="005E728A">
            <w:pPr>
              <w:pStyle w:val="Body"/>
              <w:tabs>
                <w:tab w:val="left" w:pos="1544"/>
              </w:tabs>
              <w:spacing w:before="240" w:after="240"/>
              <w:jc w:val="both"/>
              <w:rPr>
                <w:rFonts w:ascii="Avenir Light" w:hAnsi="Avenir Light" w:cs="Avenir Light"/>
              </w:rPr>
            </w:pPr>
            <w:r w:rsidRPr="005E728A">
              <w:rPr>
                <w:rFonts w:ascii="Avenir Light" w:hAnsi="Avenir Light" w:cs="Avenir Light"/>
              </w:rPr>
              <w:t>Desarrollo de habilidades cognitivas</w:t>
            </w:r>
          </w:p>
        </w:tc>
        <w:tc>
          <w:tcPr>
            <w:tcW w:w="3544" w:type="dxa"/>
            <w:vAlign w:val="center"/>
          </w:tcPr>
          <w:p w14:paraId="0E14774C" w14:textId="77777777" w:rsidR="005E728A" w:rsidRPr="005E728A" w:rsidRDefault="005E728A" w:rsidP="005E728A">
            <w:pPr>
              <w:pStyle w:val="Body"/>
              <w:tabs>
                <w:tab w:val="left" w:pos="1544"/>
              </w:tabs>
              <w:spacing w:before="240" w:after="240"/>
              <w:rPr>
                <w:rFonts w:ascii="Avenir Light" w:hAnsi="Avenir Light" w:cs="Avenir Light"/>
              </w:rPr>
            </w:pPr>
            <w:r w:rsidRPr="005E728A">
              <w:rPr>
                <w:rFonts w:ascii="Avenir Light" w:hAnsi="Avenir Light" w:cs="Avenir Light"/>
              </w:rPr>
              <w:t>Estimula el razonamiento lógico, la atención y el pensamiento espacial.</w:t>
            </w:r>
          </w:p>
        </w:tc>
        <w:tc>
          <w:tcPr>
            <w:tcW w:w="3536" w:type="dxa"/>
            <w:vAlign w:val="center"/>
          </w:tcPr>
          <w:p w14:paraId="42314BDE" w14:textId="77777777" w:rsidR="005E728A" w:rsidRPr="005E728A" w:rsidRDefault="005E728A" w:rsidP="005E728A">
            <w:pPr>
              <w:pStyle w:val="Body"/>
              <w:tabs>
                <w:tab w:val="left" w:pos="1544"/>
              </w:tabs>
              <w:spacing w:before="240" w:after="240"/>
              <w:rPr>
                <w:rFonts w:ascii="Avenir Light" w:hAnsi="Avenir Light" w:cs="Avenir Light"/>
              </w:rPr>
            </w:pPr>
            <w:r w:rsidRPr="005E728A">
              <w:rPr>
                <w:rFonts w:ascii="Avenir Light" w:hAnsi="Avenir Light" w:cs="Avenir Light"/>
              </w:rPr>
              <w:t>Reduce la conexión entre el contenido y la aplicación práctica del conocimiento.</w:t>
            </w:r>
          </w:p>
        </w:tc>
      </w:tr>
      <w:tr w:rsidR="005E728A" w:rsidRPr="005E728A" w14:paraId="21A63DEC" w14:textId="77777777" w:rsidTr="006B1E65">
        <w:trPr>
          <w:trHeight w:val="855"/>
        </w:trPr>
        <w:tc>
          <w:tcPr>
            <w:tcW w:w="1980" w:type="dxa"/>
            <w:vAlign w:val="center"/>
          </w:tcPr>
          <w:p w14:paraId="23BDE939" w14:textId="77777777" w:rsidR="005E728A" w:rsidRPr="005E728A" w:rsidRDefault="005E728A" w:rsidP="005E728A">
            <w:pPr>
              <w:pStyle w:val="Body"/>
              <w:tabs>
                <w:tab w:val="left" w:pos="1544"/>
              </w:tabs>
              <w:spacing w:before="240" w:after="240"/>
              <w:jc w:val="both"/>
              <w:rPr>
                <w:rFonts w:ascii="Avenir Light" w:hAnsi="Avenir Light" w:cs="Avenir Light"/>
              </w:rPr>
            </w:pPr>
            <w:r w:rsidRPr="005E728A">
              <w:rPr>
                <w:rFonts w:ascii="Avenir Light" w:hAnsi="Avenir Light" w:cs="Avenir Light"/>
              </w:rPr>
              <w:t>Coordinación motriz fina</w:t>
            </w:r>
          </w:p>
        </w:tc>
        <w:tc>
          <w:tcPr>
            <w:tcW w:w="3544" w:type="dxa"/>
            <w:vAlign w:val="center"/>
          </w:tcPr>
          <w:p w14:paraId="47A9055A" w14:textId="77777777" w:rsidR="005E728A" w:rsidRPr="005E728A" w:rsidRDefault="005E728A" w:rsidP="005E728A">
            <w:pPr>
              <w:pStyle w:val="Body"/>
              <w:tabs>
                <w:tab w:val="left" w:pos="1544"/>
              </w:tabs>
              <w:spacing w:before="240" w:after="240"/>
              <w:rPr>
                <w:rFonts w:ascii="Avenir Light" w:hAnsi="Avenir Light" w:cs="Avenir Light"/>
              </w:rPr>
            </w:pPr>
            <w:r w:rsidRPr="005E728A">
              <w:rPr>
                <w:rFonts w:ascii="Avenir Light" w:hAnsi="Avenir Light" w:cs="Avenir Light"/>
              </w:rPr>
              <w:t>Mejora la precisión manual mediante el plegado y modelado de figuras geométricas.</w:t>
            </w:r>
          </w:p>
        </w:tc>
        <w:tc>
          <w:tcPr>
            <w:tcW w:w="3536" w:type="dxa"/>
            <w:vAlign w:val="center"/>
          </w:tcPr>
          <w:p w14:paraId="3A3F18C6" w14:textId="77777777" w:rsidR="005E728A" w:rsidRPr="005E728A" w:rsidRDefault="005E728A" w:rsidP="005E728A">
            <w:pPr>
              <w:pStyle w:val="Body"/>
              <w:tabs>
                <w:tab w:val="left" w:pos="1544"/>
              </w:tabs>
              <w:spacing w:before="240" w:after="240"/>
              <w:rPr>
                <w:rFonts w:ascii="Avenir Light" w:hAnsi="Avenir Light" w:cs="Avenir Light"/>
              </w:rPr>
            </w:pPr>
            <w:r w:rsidRPr="005E728A">
              <w:rPr>
                <w:rFonts w:ascii="Avenir Light" w:hAnsi="Avenir Light" w:cs="Avenir Light"/>
              </w:rPr>
              <w:t>No favorece el desarrollo motriz fino ni la destreza práctica en tareas geométricas.</w:t>
            </w:r>
          </w:p>
        </w:tc>
      </w:tr>
      <w:tr w:rsidR="005E728A" w:rsidRPr="005E728A" w14:paraId="1C48B9BC" w14:textId="77777777" w:rsidTr="006B1E65">
        <w:trPr>
          <w:trHeight w:val="870"/>
        </w:trPr>
        <w:tc>
          <w:tcPr>
            <w:tcW w:w="1980" w:type="dxa"/>
            <w:vAlign w:val="center"/>
          </w:tcPr>
          <w:p w14:paraId="01A23FFC" w14:textId="77777777" w:rsidR="005E728A" w:rsidRPr="005E728A" w:rsidRDefault="005E728A" w:rsidP="005E728A">
            <w:pPr>
              <w:pStyle w:val="Body"/>
              <w:tabs>
                <w:tab w:val="left" w:pos="1544"/>
              </w:tabs>
              <w:spacing w:before="240" w:after="240"/>
              <w:jc w:val="both"/>
              <w:rPr>
                <w:rFonts w:ascii="Avenir Light" w:hAnsi="Avenir Light" w:cs="Avenir Light"/>
              </w:rPr>
            </w:pPr>
            <w:r w:rsidRPr="005E728A">
              <w:rPr>
                <w:rFonts w:ascii="Avenir Light" w:hAnsi="Avenir Light" w:cs="Avenir Light"/>
              </w:rPr>
              <w:t>Creatividad y personalización</w:t>
            </w:r>
          </w:p>
        </w:tc>
        <w:tc>
          <w:tcPr>
            <w:tcW w:w="3544" w:type="dxa"/>
            <w:vAlign w:val="center"/>
          </w:tcPr>
          <w:p w14:paraId="487D5155" w14:textId="77777777" w:rsidR="005E728A" w:rsidRPr="005E728A" w:rsidRDefault="005E728A" w:rsidP="005E728A">
            <w:pPr>
              <w:pStyle w:val="Body"/>
              <w:tabs>
                <w:tab w:val="left" w:pos="1544"/>
              </w:tabs>
              <w:spacing w:before="240" w:after="240"/>
              <w:rPr>
                <w:rFonts w:ascii="Avenir Light" w:hAnsi="Avenir Light" w:cs="Avenir Light"/>
              </w:rPr>
            </w:pPr>
            <w:r w:rsidRPr="005E728A">
              <w:rPr>
                <w:rFonts w:ascii="Avenir Light" w:hAnsi="Avenir Light" w:cs="Avenir Light"/>
              </w:rPr>
              <w:t xml:space="preserve">Potencia la imaginación al permitir crear y personalizar </w:t>
            </w:r>
            <w:r w:rsidRPr="005E728A">
              <w:rPr>
                <w:rFonts w:ascii="Avenir Light" w:hAnsi="Avenir Light" w:cs="Avenir Light"/>
              </w:rPr>
              <w:lastRenderedPageBreak/>
              <w:t>figuras propias.</w:t>
            </w:r>
          </w:p>
        </w:tc>
        <w:tc>
          <w:tcPr>
            <w:tcW w:w="3536" w:type="dxa"/>
            <w:vAlign w:val="center"/>
          </w:tcPr>
          <w:p w14:paraId="0AA5F8DC" w14:textId="77777777" w:rsidR="005E728A" w:rsidRPr="005E728A" w:rsidRDefault="005E728A" w:rsidP="005E728A">
            <w:pPr>
              <w:pStyle w:val="Body"/>
              <w:tabs>
                <w:tab w:val="left" w:pos="1544"/>
              </w:tabs>
              <w:spacing w:before="240" w:after="240"/>
              <w:rPr>
                <w:rFonts w:ascii="Avenir Light" w:hAnsi="Avenir Light" w:cs="Avenir Light"/>
              </w:rPr>
            </w:pPr>
            <w:r w:rsidRPr="005E728A">
              <w:rPr>
                <w:rFonts w:ascii="Avenir Light" w:hAnsi="Avenir Light" w:cs="Avenir Light"/>
              </w:rPr>
              <w:lastRenderedPageBreak/>
              <w:t xml:space="preserve">Limita la expresión creativa y la exploración estética en </w:t>
            </w:r>
            <w:r w:rsidRPr="005E728A">
              <w:rPr>
                <w:rFonts w:ascii="Avenir Light" w:hAnsi="Avenir Light" w:cs="Avenir Light"/>
              </w:rPr>
              <w:lastRenderedPageBreak/>
              <w:t>actividades geométricas.</w:t>
            </w:r>
          </w:p>
        </w:tc>
      </w:tr>
      <w:tr w:rsidR="005E728A" w:rsidRPr="005E728A" w14:paraId="570D5872" w14:textId="77777777" w:rsidTr="006B1E65">
        <w:trPr>
          <w:trHeight w:val="855"/>
        </w:trPr>
        <w:tc>
          <w:tcPr>
            <w:tcW w:w="1980" w:type="dxa"/>
            <w:vAlign w:val="center"/>
          </w:tcPr>
          <w:p w14:paraId="2D0A2269" w14:textId="77777777" w:rsidR="005E728A" w:rsidRPr="005E728A" w:rsidRDefault="005E728A" w:rsidP="005E728A">
            <w:pPr>
              <w:pStyle w:val="Body"/>
              <w:tabs>
                <w:tab w:val="left" w:pos="1544"/>
              </w:tabs>
              <w:spacing w:before="240" w:after="240"/>
              <w:jc w:val="both"/>
              <w:rPr>
                <w:rFonts w:ascii="Avenir Light" w:hAnsi="Avenir Light" w:cs="Avenir Light"/>
              </w:rPr>
            </w:pPr>
            <w:r w:rsidRPr="005E728A">
              <w:rPr>
                <w:rFonts w:ascii="Avenir Light" w:hAnsi="Avenir Light" w:cs="Avenir Light"/>
              </w:rPr>
              <w:lastRenderedPageBreak/>
              <w:t>Motivación y participación estudiantil</w:t>
            </w:r>
          </w:p>
        </w:tc>
        <w:tc>
          <w:tcPr>
            <w:tcW w:w="3544" w:type="dxa"/>
            <w:vAlign w:val="center"/>
          </w:tcPr>
          <w:p w14:paraId="78D6EA10" w14:textId="77777777" w:rsidR="005E728A" w:rsidRPr="005E728A" w:rsidRDefault="005E728A" w:rsidP="005E728A">
            <w:pPr>
              <w:pStyle w:val="Body"/>
              <w:tabs>
                <w:tab w:val="left" w:pos="1544"/>
              </w:tabs>
              <w:spacing w:before="240" w:after="240"/>
              <w:rPr>
                <w:rFonts w:ascii="Avenir Light" w:hAnsi="Avenir Light" w:cs="Avenir Light"/>
              </w:rPr>
            </w:pPr>
            <w:r w:rsidRPr="005E728A">
              <w:rPr>
                <w:rFonts w:ascii="Avenir Light" w:hAnsi="Avenir Light" w:cs="Avenir Light"/>
              </w:rPr>
              <w:t>Aumenta el interés y la participación en clase, especialmente en estudiantes con bajo rendimiento previo.</w:t>
            </w:r>
          </w:p>
        </w:tc>
        <w:tc>
          <w:tcPr>
            <w:tcW w:w="3536" w:type="dxa"/>
            <w:vAlign w:val="center"/>
          </w:tcPr>
          <w:p w14:paraId="67DE526F" w14:textId="77777777" w:rsidR="005E728A" w:rsidRPr="005E728A" w:rsidRDefault="005E728A" w:rsidP="005E728A">
            <w:pPr>
              <w:pStyle w:val="Body"/>
              <w:tabs>
                <w:tab w:val="left" w:pos="1544"/>
              </w:tabs>
              <w:spacing w:before="240" w:after="240"/>
              <w:rPr>
                <w:rFonts w:ascii="Avenir Light" w:hAnsi="Avenir Light" w:cs="Avenir Light"/>
              </w:rPr>
            </w:pPr>
            <w:r w:rsidRPr="005E728A">
              <w:rPr>
                <w:rFonts w:ascii="Avenir Light" w:hAnsi="Avenir Light" w:cs="Avenir Light"/>
              </w:rPr>
              <w:t>Se observa desmotivación y pasividad en el desarrollo de actividades matemáticas.</w:t>
            </w:r>
          </w:p>
        </w:tc>
      </w:tr>
      <w:tr w:rsidR="005E728A" w:rsidRPr="005E728A" w14:paraId="24F2C306" w14:textId="77777777" w:rsidTr="006B1E65">
        <w:trPr>
          <w:trHeight w:val="855"/>
        </w:trPr>
        <w:tc>
          <w:tcPr>
            <w:tcW w:w="1980" w:type="dxa"/>
            <w:vAlign w:val="center"/>
          </w:tcPr>
          <w:p w14:paraId="3606EB60" w14:textId="77777777" w:rsidR="005E728A" w:rsidRPr="005E728A" w:rsidRDefault="005E728A" w:rsidP="005E728A">
            <w:pPr>
              <w:pStyle w:val="Body"/>
              <w:tabs>
                <w:tab w:val="left" w:pos="1544"/>
              </w:tabs>
              <w:spacing w:before="240" w:after="240"/>
              <w:jc w:val="both"/>
              <w:rPr>
                <w:rFonts w:ascii="Avenir Light" w:hAnsi="Avenir Light" w:cs="Avenir Light"/>
              </w:rPr>
            </w:pPr>
            <w:r w:rsidRPr="005E728A">
              <w:rPr>
                <w:rFonts w:ascii="Avenir Light" w:hAnsi="Avenir Light" w:cs="Avenir Light"/>
              </w:rPr>
              <w:t>Resultados académicos</w:t>
            </w:r>
          </w:p>
        </w:tc>
        <w:tc>
          <w:tcPr>
            <w:tcW w:w="3544" w:type="dxa"/>
            <w:vAlign w:val="center"/>
          </w:tcPr>
          <w:p w14:paraId="4280932C" w14:textId="77777777" w:rsidR="005E728A" w:rsidRPr="005E728A" w:rsidRDefault="005E728A" w:rsidP="005E728A">
            <w:pPr>
              <w:pStyle w:val="Body"/>
              <w:tabs>
                <w:tab w:val="left" w:pos="1544"/>
              </w:tabs>
              <w:spacing w:before="240" w:after="240"/>
              <w:rPr>
                <w:rFonts w:ascii="Avenir Light" w:hAnsi="Avenir Light" w:cs="Avenir Light"/>
              </w:rPr>
            </w:pPr>
            <w:r w:rsidRPr="005E728A">
              <w:rPr>
                <w:rFonts w:ascii="Avenir Light" w:hAnsi="Avenir Light" w:cs="Avenir Light"/>
              </w:rPr>
              <w:t>Mejora significativa del promedio (de 6.41 a 8.74); 77% personalizó con éxito sus figuras.</w:t>
            </w:r>
          </w:p>
        </w:tc>
        <w:tc>
          <w:tcPr>
            <w:tcW w:w="3536" w:type="dxa"/>
            <w:vAlign w:val="center"/>
          </w:tcPr>
          <w:p w14:paraId="599ADBE5" w14:textId="77777777" w:rsidR="005E728A" w:rsidRPr="005E728A" w:rsidRDefault="005E728A" w:rsidP="005E728A">
            <w:pPr>
              <w:pStyle w:val="Body"/>
              <w:tabs>
                <w:tab w:val="left" w:pos="1544"/>
              </w:tabs>
              <w:spacing w:before="240" w:after="240"/>
              <w:rPr>
                <w:rFonts w:ascii="Avenir Light" w:hAnsi="Avenir Light" w:cs="Avenir Light"/>
              </w:rPr>
            </w:pPr>
            <w:r w:rsidRPr="005E728A">
              <w:rPr>
                <w:rFonts w:ascii="Avenir Light" w:hAnsi="Avenir Light" w:cs="Avenir Light"/>
              </w:rPr>
              <w:t>Persisten bajos niveles de logro, sobre todo en geometría espacial y tridimensional.</w:t>
            </w:r>
          </w:p>
        </w:tc>
      </w:tr>
    </w:tbl>
    <w:p w14:paraId="30BA2809" w14:textId="20668B78" w:rsidR="005E728A" w:rsidRPr="005E728A" w:rsidRDefault="005E728A" w:rsidP="005E728A">
      <w:pPr>
        <w:pStyle w:val="Body"/>
        <w:tabs>
          <w:tab w:val="left" w:pos="1544"/>
        </w:tabs>
        <w:spacing w:before="240" w:after="240"/>
        <w:jc w:val="both"/>
        <w:rPr>
          <w:rFonts w:ascii="Avenir Light" w:hAnsi="Avenir Light" w:cs="Avenir Light"/>
        </w:rPr>
      </w:pPr>
      <w:r w:rsidRPr="005E728A">
        <w:rPr>
          <w:rFonts w:ascii="Avenir Light" w:hAnsi="Avenir Light" w:cs="Avenir Light"/>
          <w:bCs/>
        </w:rPr>
        <w:t>Fuente:</w:t>
      </w:r>
      <w:r w:rsidRPr="005E728A">
        <w:rPr>
          <w:rFonts w:ascii="Avenir Light" w:hAnsi="Avenir Light" w:cs="Avenir Light"/>
        </w:rPr>
        <w:t xml:space="preserve"> Autores</w:t>
      </w:r>
    </w:p>
    <w:p w14:paraId="13BC5B83" w14:textId="5BD824A0" w:rsidR="005E728A" w:rsidRPr="005E728A" w:rsidRDefault="005E728A" w:rsidP="005E728A">
      <w:pPr>
        <w:pStyle w:val="Body"/>
        <w:tabs>
          <w:tab w:val="left" w:pos="1544"/>
        </w:tabs>
        <w:spacing w:before="240" w:after="240"/>
        <w:rPr>
          <w:rFonts w:ascii="Avenir Light" w:hAnsi="Avenir Light" w:cs="Avenir Light"/>
          <w:bCs/>
          <w:sz w:val="24"/>
          <w:szCs w:val="24"/>
        </w:rPr>
      </w:pPr>
      <w:r w:rsidRPr="005E728A">
        <w:rPr>
          <w:rFonts w:ascii="Avenir Light" w:hAnsi="Avenir Light" w:cs="Avenir Light"/>
          <w:bCs/>
          <w:sz w:val="24"/>
          <w:szCs w:val="24"/>
        </w:rPr>
        <w:t xml:space="preserve">Modelo de implementación por fases de estrategias didácticas basadas en </w:t>
      </w:r>
      <w:proofErr w:type="spellStart"/>
      <w:r w:rsidRPr="005E728A">
        <w:rPr>
          <w:rFonts w:ascii="Avenir Light" w:hAnsi="Avenir Light" w:cs="Avenir Light"/>
          <w:bCs/>
          <w:sz w:val="24"/>
          <w:szCs w:val="24"/>
        </w:rPr>
        <w:t>origami</w:t>
      </w:r>
      <w:proofErr w:type="spellEnd"/>
    </w:p>
    <w:p w14:paraId="3692A56F" w14:textId="2789556D" w:rsidR="005E728A" w:rsidRPr="005E728A" w:rsidRDefault="005E728A" w:rsidP="005E728A">
      <w:pPr>
        <w:pStyle w:val="Body"/>
        <w:tabs>
          <w:tab w:val="left" w:pos="1544"/>
        </w:tabs>
        <w:spacing w:before="240" w:after="240"/>
        <w:rPr>
          <w:rFonts w:ascii="Avenir Light" w:hAnsi="Avenir Light" w:cs="Avenir Light"/>
          <w:bCs/>
          <w:sz w:val="24"/>
          <w:szCs w:val="24"/>
        </w:rPr>
      </w:pPr>
      <w:r w:rsidRPr="005E728A">
        <w:rPr>
          <w:rFonts w:ascii="Avenir Light" w:hAnsi="Avenir Light" w:cs="Avenir Light"/>
          <w:bCs/>
          <w:sz w:val="24"/>
          <w:szCs w:val="24"/>
        </w:rPr>
        <w:t xml:space="preserve">El modelo gráfico diseñado para esta investigación representa una propuesta metodológica estructurada en tres fases que guían la incorporación del </w:t>
      </w:r>
      <w:proofErr w:type="spellStart"/>
      <w:r w:rsidRPr="005E728A">
        <w:rPr>
          <w:rFonts w:ascii="Avenir Light" w:hAnsi="Avenir Light" w:cs="Avenir Light"/>
          <w:bCs/>
          <w:sz w:val="24"/>
          <w:szCs w:val="24"/>
        </w:rPr>
        <w:t>origami</w:t>
      </w:r>
      <w:proofErr w:type="spellEnd"/>
      <w:r w:rsidRPr="005E728A">
        <w:rPr>
          <w:rFonts w:ascii="Avenir Light" w:hAnsi="Avenir Light" w:cs="Avenir Light"/>
          <w:bCs/>
          <w:sz w:val="24"/>
          <w:szCs w:val="24"/>
        </w:rPr>
        <w:t xml:space="preserve"> como estrategia didáctica en la enseñanza de la geometría. Este esquema propone un camino replicable a otras instituciones educativas locales, regionales y nacionales que muestren interés en promover aprendizajes significativos en matemáticas, particularmente en el desarrollo de habilidades cognitivas y espaciales.</w:t>
      </w:r>
    </w:p>
    <w:p w14:paraId="0B488B67" w14:textId="79936B53" w:rsidR="005E728A" w:rsidRPr="005E728A" w:rsidRDefault="005E728A" w:rsidP="005E728A">
      <w:pPr>
        <w:pStyle w:val="Body"/>
        <w:tabs>
          <w:tab w:val="left" w:pos="1544"/>
        </w:tabs>
        <w:spacing w:before="240" w:after="240"/>
        <w:rPr>
          <w:rFonts w:ascii="Avenir Light" w:hAnsi="Avenir Light" w:cs="Avenir Light"/>
          <w:bCs/>
          <w:sz w:val="24"/>
          <w:szCs w:val="24"/>
        </w:rPr>
      </w:pPr>
      <w:r w:rsidRPr="005E728A">
        <w:rPr>
          <w:rFonts w:ascii="Avenir Light" w:hAnsi="Avenir Light" w:cs="Avenir Light"/>
          <w:bCs/>
          <w:sz w:val="24"/>
          <w:szCs w:val="24"/>
        </w:rPr>
        <w:lastRenderedPageBreak/>
        <w:t>Fase I: Adaptabilidad y estimulación inicial</w:t>
      </w:r>
    </w:p>
    <w:p w14:paraId="3FFF2BC3" w14:textId="33853F41" w:rsidR="005E728A" w:rsidRPr="005E728A" w:rsidRDefault="005E728A" w:rsidP="005E728A">
      <w:pPr>
        <w:pStyle w:val="Body"/>
        <w:tabs>
          <w:tab w:val="left" w:pos="1544"/>
        </w:tabs>
        <w:spacing w:before="240" w:after="240"/>
        <w:rPr>
          <w:rFonts w:ascii="Avenir Light" w:hAnsi="Avenir Light" w:cs="Avenir Light"/>
          <w:bCs/>
          <w:sz w:val="24"/>
          <w:szCs w:val="24"/>
        </w:rPr>
      </w:pPr>
      <w:r w:rsidRPr="005E728A">
        <w:rPr>
          <w:rFonts w:ascii="Avenir Light" w:hAnsi="Avenir Light" w:cs="Avenir Light"/>
          <w:bCs/>
          <w:sz w:val="24"/>
          <w:szCs w:val="24"/>
        </w:rPr>
        <w:t xml:space="preserve">Esta fase se enfoca en generar las condiciones necesarias para que el estudiante se apropie del nuevo método. Se trabaja el componente actitudinal, la disposición emocional y la curiosidad por explorar conceptos matemáticos mediante el uso del </w:t>
      </w:r>
      <w:proofErr w:type="spellStart"/>
      <w:r w:rsidRPr="005E728A">
        <w:rPr>
          <w:rFonts w:ascii="Avenir Light" w:hAnsi="Avenir Light" w:cs="Avenir Light"/>
          <w:bCs/>
          <w:sz w:val="24"/>
          <w:szCs w:val="24"/>
        </w:rPr>
        <w:t>origami</w:t>
      </w:r>
      <w:proofErr w:type="spellEnd"/>
      <w:r w:rsidRPr="005E728A">
        <w:rPr>
          <w:rFonts w:ascii="Avenir Light" w:hAnsi="Avenir Light" w:cs="Avenir Light"/>
          <w:bCs/>
          <w:sz w:val="24"/>
          <w:szCs w:val="24"/>
        </w:rPr>
        <w:t>. Los estudiantes inicialmente enfrentan limitaciones para reconocer figuras, ejecutar pliegues simétricos y diferenciar propiedades geométricas. Sin embargo, las actividades lúdicas y la manipulación concreta, activa el interés y prepara un pensamiento abierto para aprendizajes más profundos. Esta fase incluye sesiones de sensibilización, introducción al material, evaluación diagnóstica y creación de un entorno motivador.</w:t>
      </w:r>
    </w:p>
    <w:p w14:paraId="6E7B3A28" w14:textId="022A8036" w:rsidR="005E728A" w:rsidRPr="005E728A" w:rsidRDefault="005E728A" w:rsidP="005E728A">
      <w:pPr>
        <w:pStyle w:val="Body"/>
        <w:tabs>
          <w:tab w:val="left" w:pos="1544"/>
        </w:tabs>
        <w:spacing w:before="240" w:after="240"/>
        <w:rPr>
          <w:rFonts w:ascii="Avenir Light" w:hAnsi="Avenir Light" w:cs="Avenir Light"/>
          <w:bCs/>
          <w:sz w:val="24"/>
          <w:szCs w:val="24"/>
        </w:rPr>
      </w:pPr>
      <w:r w:rsidRPr="005E728A">
        <w:rPr>
          <w:rFonts w:ascii="Avenir Light" w:hAnsi="Avenir Light" w:cs="Avenir Light"/>
          <w:bCs/>
          <w:sz w:val="24"/>
          <w:szCs w:val="24"/>
        </w:rPr>
        <w:t>Fase II: Aplicación guiada de estrategias didácticas</w:t>
      </w:r>
    </w:p>
    <w:p w14:paraId="408C9719" w14:textId="3F964038" w:rsidR="005E728A" w:rsidRPr="005E728A" w:rsidRDefault="005E728A" w:rsidP="005E728A">
      <w:pPr>
        <w:pStyle w:val="Body"/>
        <w:tabs>
          <w:tab w:val="left" w:pos="1544"/>
        </w:tabs>
        <w:spacing w:before="240" w:after="240"/>
        <w:rPr>
          <w:rFonts w:ascii="Avenir Light" w:hAnsi="Avenir Light" w:cs="Avenir Light"/>
          <w:bCs/>
          <w:sz w:val="24"/>
          <w:szCs w:val="24"/>
        </w:rPr>
      </w:pPr>
      <w:r w:rsidRPr="005E728A">
        <w:rPr>
          <w:rFonts w:ascii="Avenir Light" w:hAnsi="Avenir Light" w:cs="Avenir Light"/>
          <w:bCs/>
          <w:sz w:val="24"/>
          <w:szCs w:val="24"/>
        </w:rPr>
        <w:t xml:space="preserve">El docente asume el rol de facilitador, utilizando el </w:t>
      </w:r>
      <w:proofErr w:type="spellStart"/>
      <w:r w:rsidRPr="005E728A">
        <w:rPr>
          <w:rFonts w:ascii="Avenir Light" w:hAnsi="Avenir Light" w:cs="Avenir Light"/>
          <w:bCs/>
          <w:sz w:val="24"/>
          <w:szCs w:val="24"/>
        </w:rPr>
        <w:t>origami</w:t>
      </w:r>
      <w:proofErr w:type="spellEnd"/>
      <w:r w:rsidRPr="005E728A">
        <w:rPr>
          <w:rFonts w:ascii="Avenir Light" w:hAnsi="Avenir Light" w:cs="Avenir Light"/>
          <w:bCs/>
          <w:sz w:val="24"/>
          <w:szCs w:val="24"/>
        </w:rPr>
        <w:t xml:space="preserve"> como medio para introducir conceptos matemáticos estructurados. Los docentes se centran en actividades de elaboración de figuras planas y tridimensionales, el análisis de vértices, aristas, simetría, proporciones y otros elementos geométricos. Esta fase también contempla la planificación de clases articuladas con el currículo, la aplicación de la ficha de observación como herramienta de evaluación formativa y el fomento del trabajo colaborativo. Según los resultados del estudio, esta fase produjo un impacto positivo </w:t>
      </w:r>
      <w:r w:rsidRPr="005E728A">
        <w:rPr>
          <w:rFonts w:ascii="Avenir Light" w:hAnsi="Avenir Light" w:cs="Avenir Light"/>
          <w:bCs/>
          <w:sz w:val="24"/>
          <w:szCs w:val="24"/>
        </w:rPr>
        <w:lastRenderedPageBreak/>
        <w:t>en la precisión del doblado (67%), ejecución de simetrías (64%) y comprensión de propiedades geométricas (62%).</w:t>
      </w:r>
    </w:p>
    <w:p w14:paraId="07DBEAF9" w14:textId="3169B6CA" w:rsidR="005E728A" w:rsidRPr="005E728A" w:rsidRDefault="005E728A" w:rsidP="005E728A">
      <w:pPr>
        <w:pStyle w:val="Body"/>
        <w:tabs>
          <w:tab w:val="left" w:pos="1544"/>
        </w:tabs>
        <w:spacing w:before="240" w:after="240"/>
        <w:rPr>
          <w:rFonts w:ascii="Avenir Light" w:hAnsi="Avenir Light" w:cs="Avenir Light"/>
          <w:bCs/>
          <w:sz w:val="24"/>
          <w:szCs w:val="24"/>
        </w:rPr>
      </w:pPr>
      <w:r w:rsidRPr="005E728A">
        <w:rPr>
          <w:rFonts w:ascii="Avenir Light" w:hAnsi="Avenir Light" w:cs="Avenir Light"/>
          <w:bCs/>
          <w:sz w:val="24"/>
          <w:szCs w:val="24"/>
        </w:rPr>
        <w:t>Fase III: Producción autónoma, creatividad y transferencia</w:t>
      </w:r>
    </w:p>
    <w:p w14:paraId="039976A8" w14:textId="751EACA6" w:rsidR="005E728A" w:rsidRPr="005E728A" w:rsidRDefault="005E728A" w:rsidP="005E728A">
      <w:pPr>
        <w:pStyle w:val="Body"/>
        <w:tabs>
          <w:tab w:val="left" w:pos="1544"/>
        </w:tabs>
        <w:spacing w:before="240" w:after="240"/>
        <w:rPr>
          <w:rFonts w:ascii="Avenir Light" w:hAnsi="Avenir Light" w:cs="Avenir Light"/>
          <w:bCs/>
          <w:sz w:val="24"/>
          <w:szCs w:val="24"/>
        </w:rPr>
      </w:pPr>
      <w:r w:rsidRPr="005E728A">
        <w:rPr>
          <w:rFonts w:ascii="Avenir Light" w:hAnsi="Avenir Light" w:cs="Avenir Light"/>
          <w:bCs/>
          <w:sz w:val="24"/>
          <w:szCs w:val="24"/>
        </w:rPr>
        <w:t xml:space="preserve">La tercera fase está orientada a consolidar el aprendizaje a través de la creación autónoma, la personalización de figuras y la reflexión </w:t>
      </w:r>
      <w:proofErr w:type="spellStart"/>
      <w:r w:rsidRPr="005E728A">
        <w:rPr>
          <w:rFonts w:ascii="Avenir Light" w:hAnsi="Avenir Light" w:cs="Avenir Light"/>
          <w:bCs/>
          <w:sz w:val="24"/>
          <w:szCs w:val="24"/>
        </w:rPr>
        <w:t>metacognitiva</w:t>
      </w:r>
      <w:proofErr w:type="spellEnd"/>
      <w:r w:rsidRPr="005E728A">
        <w:rPr>
          <w:rFonts w:ascii="Avenir Light" w:hAnsi="Avenir Light" w:cs="Avenir Light"/>
          <w:bCs/>
          <w:sz w:val="24"/>
          <w:szCs w:val="24"/>
        </w:rPr>
        <w:t>. Los estudiantes aplican conocimientos adquiridos relacionados con el diseño de nuevas formas, resolución de desafíos geométricos y compartición de sus procesos creativos. El desarrollo de esta fase fortalece la autoestima académica, la capacidad de análisis y la proyección de los aprendizajes hacia contextos reales. Como resultado, el 77% de los estudiantes pudo personalizar sus creaciones, demostrando un alto nivel de apropiación y originalidad.</w:t>
      </w:r>
    </w:p>
    <w:p w14:paraId="5573E139" w14:textId="77777777" w:rsidR="005E728A" w:rsidRDefault="005E728A" w:rsidP="005E728A">
      <w:pPr>
        <w:pStyle w:val="Body"/>
        <w:tabs>
          <w:tab w:val="left" w:pos="1544"/>
        </w:tabs>
        <w:spacing w:before="240" w:after="240"/>
        <w:jc w:val="both"/>
        <w:rPr>
          <w:rFonts w:ascii="Avenir Light" w:hAnsi="Avenir Light" w:cs="Avenir Light"/>
          <w:b/>
          <w:bCs/>
          <w:sz w:val="24"/>
          <w:szCs w:val="24"/>
          <w:lang w:val="es-ES"/>
        </w:rPr>
      </w:pPr>
    </w:p>
    <w:p w14:paraId="59943986" w14:textId="77777777" w:rsidR="005E728A" w:rsidRDefault="005E728A" w:rsidP="005E728A">
      <w:pPr>
        <w:pStyle w:val="Body"/>
        <w:tabs>
          <w:tab w:val="left" w:pos="1544"/>
        </w:tabs>
        <w:spacing w:before="240" w:after="240"/>
        <w:jc w:val="both"/>
        <w:rPr>
          <w:rFonts w:ascii="Avenir Light" w:hAnsi="Avenir Light" w:cs="Avenir Light"/>
          <w:b/>
          <w:bCs/>
          <w:sz w:val="24"/>
          <w:szCs w:val="24"/>
          <w:lang w:val="es-ES"/>
        </w:rPr>
      </w:pPr>
    </w:p>
    <w:p w14:paraId="266FA026" w14:textId="77777777" w:rsidR="005E728A" w:rsidRDefault="005E728A" w:rsidP="005E728A">
      <w:pPr>
        <w:pStyle w:val="Body"/>
        <w:tabs>
          <w:tab w:val="left" w:pos="1544"/>
        </w:tabs>
        <w:spacing w:before="240" w:after="240"/>
        <w:jc w:val="both"/>
        <w:rPr>
          <w:rFonts w:ascii="Avenir Light" w:hAnsi="Avenir Light" w:cs="Avenir Light"/>
          <w:b/>
          <w:bCs/>
          <w:sz w:val="24"/>
          <w:szCs w:val="24"/>
          <w:lang w:val="es-ES"/>
        </w:rPr>
      </w:pPr>
    </w:p>
    <w:p w14:paraId="235F9CCF" w14:textId="77777777" w:rsidR="005E728A" w:rsidRDefault="005E728A" w:rsidP="005E728A">
      <w:pPr>
        <w:pStyle w:val="Body"/>
        <w:tabs>
          <w:tab w:val="left" w:pos="1544"/>
        </w:tabs>
        <w:spacing w:before="240" w:after="240"/>
        <w:jc w:val="both"/>
        <w:rPr>
          <w:rFonts w:ascii="Avenir Light" w:hAnsi="Avenir Light" w:cs="Avenir Light"/>
          <w:b/>
          <w:bCs/>
          <w:sz w:val="24"/>
          <w:szCs w:val="24"/>
          <w:lang w:val="es-ES"/>
        </w:rPr>
      </w:pPr>
    </w:p>
    <w:p w14:paraId="260F8439" w14:textId="77777777" w:rsidR="005E728A" w:rsidRDefault="005E728A" w:rsidP="005E728A">
      <w:pPr>
        <w:pStyle w:val="Body"/>
        <w:tabs>
          <w:tab w:val="left" w:pos="1544"/>
        </w:tabs>
        <w:spacing w:before="240" w:after="240"/>
        <w:jc w:val="both"/>
        <w:rPr>
          <w:rFonts w:ascii="Avenir Light" w:hAnsi="Avenir Light" w:cs="Avenir Light"/>
          <w:b/>
          <w:bCs/>
          <w:sz w:val="24"/>
          <w:szCs w:val="24"/>
          <w:lang w:val="es-ES"/>
        </w:rPr>
      </w:pPr>
    </w:p>
    <w:p w14:paraId="1E384059" w14:textId="77777777" w:rsidR="005E728A" w:rsidRDefault="005E728A" w:rsidP="005E728A">
      <w:pPr>
        <w:pStyle w:val="Body"/>
        <w:tabs>
          <w:tab w:val="left" w:pos="1544"/>
        </w:tabs>
        <w:spacing w:before="240" w:after="240"/>
        <w:jc w:val="both"/>
        <w:rPr>
          <w:rFonts w:ascii="Avenir Light" w:hAnsi="Avenir Light" w:cs="Avenir Light"/>
          <w:b/>
          <w:bCs/>
          <w:sz w:val="24"/>
          <w:szCs w:val="24"/>
          <w:lang w:val="es-ES"/>
        </w:rPr>
      </w:pPr>
    </w:p>
    <w:p w14:paraId="0D548C98" w14:textId="0D04AF14" w:rsidR="005E728A" w:rsidRPr="005E728A" w:rsidRDefault="005E728A" w:rsidP="005E728A">
      <w:pPr>
        <w:pStyle w:val="Body"/>
        <w:tabs>
          <w:tab w:val="left" w:pos="1544"/>
        </w:tabs>
        <w:spacing w:before="240" w:after="240"/>
        <w:jc w:val="both"/>
        <w:rPr>
          <w:rFonts w:ascii="Avenir Light" w:hAnsi="Avenir Light" w:cs="Avenir Light"/>
          <w:b/>
          <w:bCs/>
          <w:sz w:val="24"/>
          <w:szCs w:val="24"/>
          <w:lang w:val="es-ES"/>
        </w:rPr>
      </w:pPr>
      <w:r w:rsidRPr="005E728A">
        <w:rPr>
          <w:rFonts w:ascii="Avenir Light" w:hAnsi="Avenir Light" w:cs="Avenir Light"/>
          <w:b/>
          <w:bCs/>
          <w:sz w:val="24"/>
          <w:szCs w:val="24"/>
          <w:lang w:val="es-ES"/>
        </w:rPr>
        <w:lastRenderedPageBreak/>
        <w:t>Figura 2.</w:t>
      </w:r>
      <w:r w:rsidRPr="005E728A">
        <w:rPr>
          <w:rFonts w:ascii="Avenir Light" w:hAnsi="Avenir Light" w:cs="Avenir Light"/>
          <w:bCs/>
          <w:sz w:val="24"/>
          <w:szCs w:val="24"/>
          <w:lang w:val="es-ES"/>
        </w:rPr>
        <w:t xml:space="preserve"> Modelo gráfico de implementación: fases de estrategias de </w:t>
      </w:r>
      <w:proofErr w:type="spellStart"/>
      <w:r w:rsidRPr="005E728A">
        <w:rPr>
          <w:rFonts w:ascii="Avenir Light" w:hAnsi="Avenir Light" w:cs="Avenir Light"/>
          <w:bCs/>
          <w:sz w:val="24"/>
          <w:szCs w:val="24"/>
          <w:lang w:val="es-ES"/>
        </w:rPr>
        <w:t>origami</w:t>
      </w:r>
      <w:proofErr w:type="spellEnd"/>
    </w:p>
    <w:p w14:paraId="7FA25890" w14:textId="77777777" w:rsidR="005E728A" w:rsidRPr="005E728A" w:rsidRDefault="005E728A" w:rsidP="005E728A">
      <w:pPr>
        <w:pStyle w:val="Body"/>
        <w:tabs>
          <w:tab w:val="left" w:pos="1544"/>
        </w:tabs>
        <w:spacing w:before="240" w:after="240"/>
        <w:jc w:val="both"/>
        <w:rPr>
          <w:rFonts w:ascii="Avenir Light" w:hAnsi="Avenir Light" w:cs="Avenir Light"/>
        </w:rPr>
      </w:pPr>
      <w:r w:rsidRPr="005E728A">
        <w:rPr>
          <w:rFonts w:ascii="Avenir Light" w:hAnsi="Avenir Light" w:cs="Avenir Light"/>
          <w:noProof/>
          <w:lang w:val="en-US" w:eastAsia="en-US"/>
        </w:rPr>
        <w:drawing>
          <wp:inline distT="0" distB="0" distL="0" distR="0" wp14:anchorId="17FA2623" wp14:editId="7295C8A8">
            <wp:extent cx="5257811" cy="4515459"/>
            <wp:effectExtent l="0" t="0" r="0" b="0"/>
            <wp:docPr id="15500062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06223"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57811" cy="4515459"/>
                    </a:xfrm>
                    <a:prstGeom prst="rect">
                      <a:avLst/>
                    </a:prstGeom>
                  </pic:spPr>
                </pic:pic>
              </a:graphicData>
            </a:graphic>
          </wp:inline>
        </w:drawing>
      </w:r>
    </w:p>
    <w:p w14:paraId="122C991B" w14:textId="77777777" w:rsidR="005E728A" w:rsidRPr="005E728A" w:rsidRDefault="005E728A" w:rsidP="005E728A">
      <w:pPr>
        <w:pStyle w:val="Body"/>
        <w:tabs>
          <w:tab w:val="left" w:pos="1544"/>
        </w:tabs>
        <w:spacing w:before="240" w:after="240"/>
        <w:jc w:val="both"/>
        <w:rPr>
          <w:rFonts w:ascii="Avenir Light" w:hAnsi="Avenir Light" w:cs="Avenir Light"/>
          <w:sz w:val="24"/>
          <w:szCs w:val="24"/>
        </w:rPr>
      </w:pPr>
      <w:r w:rsidRPr="005E728A">
        <w:rPr>
          <w:rFonts w:ascii="Avenir Light" w:hAnsi="Avenir Light" w:cs="Avenir Light"/>
          <w:b/>
          <w:bCs/>
          <w:sz w:val="24"/>
          <w:szCs w:val="24"/>
        </w:rPr>
        <w:t>Fuente:</w:t>
      </w:r>
      <w:r w:rsidRPr="005E728A">
        <w:rPr>
          <w:rFonts w:ascii="Avenir Light" w:hAnsi="Avenir Light" w:cs="Avenir Light"/>
          <w:sz w:val="24"/>
          <w:szCs w:val="24"/>
        </w:rPr>
        <w:t xml:space="preserve"> Elaboración propia</w:t>
      </w:r>
    </w:p>
    <w:p w14:paraId="54767FEF" w14:textId="77777777" w:rsidR="000C3DC0" w:rsidRDefault="000C3DC0" w:rsidP="000C3DC0">
      <w:pPr>
        <w:pStyle w:val="Body"/>
        <w:tabs>
          <w:tab w:val="left" w:pos="1544"/>
        </w:tabs>
        <w:spacing w:before="240" w:after="240" w:line="240" w:lineRule="auto"/>
        <w:jc w:val="both"/>
        <w:rPr>
          <w:rFonts w:ascii="Avenir Light" w:hAnsi="Avenir Light" w:cs="Avenir Light"/>
          <w:sz w:val="24"/>
          <w:szCs w:val="24"/>
          <w:lang w:val="es-ES"/>
        </w:rPr>
      </w:pPr>
    </w:p>
    <w:p w14:paraId="2D54C13F" w14:textId="77777777" w:rsidR="005E728A" w:rsidRPr="005E728A" w:rsidRDefault="005E728A" w:rsidP="000C3DC0">
      <w:pPr>
        <w:pStyle w:val="Body"/>
        <w:tabs>
          <w:tab w:val="left" w:pos="1544"/>
        </w:tabs>
        <w:spacing w:before="240" w:after="240" w:line="240" w:lineRule="auto"/>
        <w:jc w:val="both"/>
        <w:rPr>
          <w:rFonts w:ascii="Avenir Light" w:hAnsi="Avenir Light" w:cs="Avenir Light"/>
          <w:sz w:val="24"/>
          <w:szCs w:val="24"/>
          <w:lang w:val="es-ES"/>
        </w:rPr>
      </w:pPr>
    </w:p>
    <w:p w14:paraId="5FFAADBC" w14:textId="165CC6AB" w:rsidR="00302B37" w:rsidRPr="00D33DA0" w:rsidRDefault="00302B37" w:rsidP="00302B37">
      <w:pPr>
        <w:spacing w:before="120"/>
        <w:rPr>
          <w:rFonts w:ascii="Avenir Light" w:hAnsi="Avenir Light" w:cs="Avenir Light"/>
          <w:lang w:val="es-ES"/>
        </w:rPr>
      </w:pPr>
      <w:r w:rsidRPr="00D33DA0">
        <w:rPr>
          <w:rFonts w:ascii="Avenir Light" w:hAnsi="Avenir Light" w:cs="Avenir Light"/>
          <w:b/>
          <w:bCs/>
          <w:color w:val="000000"/>
          <w:lang w:val="es-ES"/>
        </w:rPr>
        <w:lastRenderedPageBreak/>
        <w:t>CONCLUSIONS</w:t>
      </w:r>
    </w:p>
    <w:p w14:paraId="55888AFE" w14:textId="7455B074" w:rsidR="005E728A" w:rsidRPr="005E728A" w:rsidRDefault="0037551E" w:rsidP="005E728A">
      <w:pPr>
        <w:pStyle w:val="Body"/>
        <w:tabs>
          <w:tab w:val="left" w:pos="1544"/>
        </w:tabs>
        <w:spacing w:before="240" w:after="240"/>
        <w:jc w:val="both"/>
        <w:rPr>
          <w:rFonts w:ascii="Avenir Light" w:hAnsi="Avenir Light" w:cs="Avenir Light"/>
          <w:bCs/>
          <w:sz w:val="24"/>
          <w:szCs w:val="24"/>
        </w:rPr>
      </w:pPr>
      <w:r w:rsidRPr="005E728A">
        <w:rPr>
          <w:rFonts w:ascii="Avenir Light" w:hAnsi="Avenir Light" w:cs="Avenir Light"/>
          <w:bCs/>
          <w:sz w:val="24"/>
          <w:szCs w:val="24"/>
        </w:rPr>
        <w:t xml:space="preserve">El uso del </w:t>
      </w:r>
      <w:proofErr w:type="spellStart"/>
      <w:r w:rsidRPr="005E728A">
        <w:rPr>
          <w:rFonts w:ascii="Avenir Light" w:hAnsi="Avenir Light" w:cs="Avenir Light"/>
          <w:bCs/>
          <w:sz w:val="24"/>
          <w:szCs w:val="24"/>
        </w:rPr>
        <w:t>origami</w:t>
      </w:r>
      <w:proofErr w:type="spellEnd"/>
      <w:r w:rsidRPr="005E728A">
        <w:rPr>
          <w:rFonts w:ascii="Avenir Light" w:hAnsi="Avenir Light" w:cs="Avenir Light"/>
          <w:bCs/>
          <w:sz w:val="24"/>
          <w:szCs w:val="24"/>
        </w:rPr>
        <w:t xml:space="preserve"> como estrategia didáctica ha evidenciado una influencia en el aprendizaje de la geometría en educación básica, especialmente en contextos rurales y con recursos limitados. Los resultados obtenidos en la Unidad Educativa Antonio </w:t>
      </w:r>
      <w:proofErr w:type="spellStart"/>
      <w:r w:rsidRPr="005E728A">
        <w:rPr>
          <w:rFonts w:ascii="Avenir Light" w:hAnsi="Avenir Light" w:cs="Avenir Light"/>
          <w:bCs/>
          <w:sz w:val="24"/>
          <w:szCs w:val="24"/>
        </w:rPr>
        <w:t>Issa</w:t>
      </w:r>
      <w:proofErr w:type="spellEnd"/>
      <w:r w:rsidRPr="005E728A">
        <w:rPr>
          <w:rFonts w:ascii="Avenir Light" w:hAnsi="Avenir Light" w:cs="Avenir Light"/>
          <w:bCs/>
          <w:sz w:val="24"/>
          <w:szCs w:val="24"/>
        </w:rPr>
        <w:t xml:space="preserve"> </w:t>
      </w:r>
      <w:proofErr w:type="spellStart"/>
      <w:r w:rsidRPr="005E728A">
        <w:rPr>
          <w:rFonts w:ascii="Avenir Light" w:hAnsi="Avenir Light" w:cs="Avenir Light"/>
          <w:bCs/>
          <w:sz w:val="24"/>
          <w:szCs w:val="24"/>
        </w:rPr>
        <w:t>Yazbek</w:t>
      </w:r>
      <w:proofErr w:type="spellEnd"/>
      <w:r w:rsidRPr="005E728A">
        <w:rPr>
          <w:rFonts w:ascii="Avenir Light" w:hAnsi="Avenir Light" w:cs="Avenir Light"/>
          <w:bCs/>
          <w:sz w:val="24"/>
          <w:szCs w:val="24"/>
        </w:rPr>
        <w:t xml:space="preserve"> reflejan un avance en la comprensión de conceptos geométricos, especialmente aquellos vinculados a la identificación de figuras, simetrías, ángulos y cuerpos tridimensionales. Esta mejora se dio de manera paralela a las habilidades cognitivas como la atención, percepción espacial y el razonamiento lógico, incluyendo las capacidades motrices finas necesarias para la manipulación del papel. El análisis comparativo entre las evaluaciones reveló un incremento notable en el rendimiento académico, reforzando la efectividad del </w:t>
      </w:r>
      <w:proofErr w:type="spellStart"/>
      <w:r w:rsidRPr="005E728A">
        <w:rPr>
          <w:rFonts w:ascii="Avenir Light" w:hAnsi="Avenir Light" w:cs="Avenir Light"/>
          <w:bCs/>
          <w:sz w:val="24"/>
          <w:szCs w:val="24"/>
        </w:rPr>
        <w:t>origami</w:t>
      </w:r>
      <w:proofErr w:type="spellEnd"/>
      <w:r w:rsidRPr="005E728A">
        <w:rPr>
          <w:rFonts w:ascii="Avenir Light" w:hAnsi="Avenir Light" w:cs="Avenir Light"/>
          <w:bCs/>
          <w:sz w:val="24"/>
          <w:szCs w:val="24"/>
        </w:rPr>
        <w:t xml:space="preserve"> en comparación con métodos expositivos tradicionales </w:t>
      </w:r>
      <w:sdt>
        <w:sdtPr>
          <w:rPr>
            <w:rFonts w:ascii="Avenir Light" w:hAnsi="Avenir Light" w:cs="Avenir Light"/>
            <w:bCs/>
            <w:sz w:val="24"/>
            <w:szCs w:val="24"/>
          </w:rPr>
          <w:id w:val="-1229452191"/>
          <w:citation/>
        </w:sdtPr>
        <w:sdtEndPr/>
        <w:sdtContent>
          <w:r w:rsidRPr="005E728A">
            <w:rPr>
              <w:rFonts w:ascii="Avenir Light" w:hAnsi="Avenir Light" w:cs="Avenir Light"/>
              <w:bCs/>
              <w:sz w:val="24"/>
              <w:szCs w:val="24"/>
            </w:rPr>
            <w:fldChar w:fldCharType="begin"/>
          </w:r>
          <w:r w:rsidRPr="005E728A">
            <w:rPr>
              <w:rFonts w:ascii="Avenir Light" w:hAnsi="Avenir Light" w:cs="Avenir Light"/>
              <w:bCs/>
              <w:sz w:val="24"/>
              <w:szCs w:val="24"/>
            </w:rPr>
            <w:instrText xml:space="preserve">CITATION Mon24 \m Arı15 \l 3082 </w:instrText>
          </w:r>
          <w:r w:rsidRPr="005E728A">
            <w:rPr>
              <w:rFonts w:ascii="Avenir Light" w:hAnsi="Avenir Light" w:cs="Avenir Light"/>
              <w:bCs/>
              <w:sz w:val="24"/>
              <w:szCs w:val="24"/>
            </w:rPr>
            <w:fldChar w:fldCharType="separate"/>
          </w:r>
          <w:r w:rsidRPr="005E728A">
            <w:rPr>
              <w:rFonts w:ascii="Avenir Light" w:hAnsi="Avenir Light" w:cs="Avenir Light"/>
              <w:bCs/>
              <w:sz w:val="24"/>
              <w:szCs w:val="24"/>
            </w:rPr>
            <w:t>(Montes Corrales &amp; Frausto Rojas, 2024; Arıcı &amp; Aslan-Tutak, 2015)</w:t>
          </w:r>
          <w:r w:rsidRPr="005E728A">
            <w:rPr>
              <w:rFonts w:ascii="Avenir Light" w:hAnsi="Avenir Light" w:cs="Avenir Light"/>
              <w:bCs/>
              <w:sz w:val="24"/>
              <w:szCs w:val="24"/>
            </w:rPr>
            <w:fldChar w:fldCharType="end"/>
          </w:r>
        </w:sdtContent>
      </w:sdt>
      <w:r w:rsidRPr="005E728A">
        <w:rPr>
          <w:rFonts w:ascii="Avenir Light" w:hAnsi="Avenir Light" w:cs="Avenir Light"/>
          <w:bCs/>
          <w:sz w:val="24"/>
          <w:szCs w:val="24"/>
        </w:rPr>
        <w:t>.</w:t>
      </w:r>
    </w:p>
    <w:p w14:paraId="7917728C" w14:textId="3F888F40" w:rsidR="005E728A" w:rsidRPr="005E728A" w:rsidRDefault="0037551E" w:rsidP="005E728A">
      <w:pPr>
        <w:pStyle w:val="Body"/>
        <w:tabs>
          <w:tab w:val="left" w:pos="1544"/>
        </w:tabs>
        <w:spacing w:before="240" w:after="240"/>
        <w:jc w:val="both"/>
        <w:rPr>
          <w:rFonts w:ascii="Avenir Light" w:hAnsi="Avenir Light" w:cs="Avenir Light"/>
          <w:bCs/>
          <w:sz w:val="24"/>
          <w:szCs w:val="24"/>
        </w:rPr>
      </w:pPr>
      <w:r w:rsidRPr="005E728A">
        <w:rPr>
          <w:rFonts w:ascii="Avenir Light" w:hAnsi="Avenir Light" w:cs="Avenir Light"/>
          <w:bCs/>
          <w:sz w:val="24"/>
          <w:szCs w:val="24"/>
        </w:rPr>
        <w:t xml:space="preserve">La enseñanza de la geometría mediante el </w:t>
      </w:r>
      <w:proofErr w:type="spellStart"/>
      <w:r w:rsidRPr="005E728A">
        <w:rPr>
          <w:rFonts w:ascii="Avenir Light" w:hAnsi="Avenir Light" w:cs="Avenir Light"/>
          <w:bCs/>
          <w:sz w:val="24"/>
          <w:szCs w:val="24"/>
        </w:rPr>
        <w:t>origami</w:t>
      </w:r>
      <w:proofErr w:type="spellEnd"/>
      <w:r w:rsidRPr="005E728A">
        <w:rPr>
          <w:rFonts w:ascii="Avenir Light" w:hAnsi="Avenir Light" w:cs="Avenir Light"/>
          <w:bCs/>
          <w:sz w:val="24"/>
          <w:szCs w:val="24"/>
        </w:rPr>
        <w:t xml:space="preserve"> genera una apropiación más profunda del conocimiento, debido a que la manipulación de papel y la creación de formas tridimensionales favorecieron la comprensión de conceptos que permanecerían lejanos y abstractos </w:t>
      </w:r>
      <w:sdt>
        <w:sdtPr>
          <w:rPr>
            <w:rFonts w:ascii="Avenir Light" w:hAnsi="Avenir Light" w:cs="Avenir Light"/>
            <w:bCs/>
            <w:sz w:val="24"/>
            <w:szCs w:val="24"/>
          </w:rPr>
          <w:id w:val="-2137627092"/>
          <w:citation/>
        </w:sdtPr>
        <w:sdtEndPr/>
        <w:sdtContent>
          <w:r w:rsidRPr="005E728A">
            <w:rPr>
              <w:rFonts w:ascii="Avenir Light" w:hAnsi="Avenir Light" w:cs="Avenir Light"/>
              <w:bCs/>
              <w:sz w:val="24"/>
              <w:szCs w:val="24"/>
            </w:rPr>
            <w:fldChar w:fldCharType="begin"/>
          </w:r>
          <w:r w:rsidRPr="005E728A">
            <w:rPr>
              <w:rFonts w:ascii="Avenir Light" w:hAnsi="Avenir Light" w:cs="Avenir Light"/>
              <w:bCs/>
              <w:sz w:val="24"/>
              <w:szCs w:val="24"/>
            </w:rPr>
            <w:instrText xml:space="preserve"> CITATION War11 \l 3082  \m Qui22</w:instrText>
          </w:r>
          <w:r w:rsidRPr="005E728A">
            <w:rPr>
              <w:rFonts w:ascii="Avenir Light" w:hAnsi="Avenir Light" w:cs="Avenir Light"/>
              <w:bCs/>
              <w:sz w:val="24"/>
              <w:szCs w:val="24"/>
            </w:rPr>
            <w:fldChar w:fldCharType="separate"/>
          </w:r>
          <w:r w:rsidRPr="005E728A">
            <w:rPr>
              <w:rFonts w:ascii="Avenir Light" w:hAnsi="Avenir Light" w:cs="Avenir Light"/>
              <w:bCs/>
              <w:sz w:val="24"/>
              <w:szCs w:val="24"/>
            </w:rPr>
            <w:t>(Wares, 2011; Quispe Masco, 2022)</w:t>
          </w:r>
          <w:r w:rsidRPr="005E728A">
            <w:rPr>
              <w:rFonts w:ascii="Avenir Light" w:hAnsi="Avenir Light" w:cs="Avenir Light"/>
              <w:bCs/>
              <w:sz w:val="24"/>
              <w:szCs w:val="24"/>
            </w:rPr>
            <w:fldChar w:fldCharType="end"/>
          </w:r>
        </w:sdtContent>
      </w:sdt>
      <w:r w:rsidRPr="005E728A">
        <w:rPr>
          <w:rFonts w:ascii="Avenir Light" w:hAnsi="Avenir Light" w:cs="Avenir Light"/>
          <w:bCs/>
          <w:sz w:val="24"/>
          <w:szCs w:val="24"/>
        </w:rPr>
        <w:t xml:space="preserve">. La experiencia demuestra que los estudiantes logran internalizar con mayor efectividad las nociones espaciales cuando estas se </w:t>
      </w:r>
      <w:r w:rsidRPr="005E728A">
        <w:rPr>
          <w:rFonts w:ascii="Avenir Light" w:hAnsi="Avenir Light" w:cs="Avenir Light"/>
          <w:bCs/>
          <w:sz w:val="24"/>
          <w:szCs w:val="24"/>
        </w:rPr>
        <w:lastRenderedPageBreak/>
        <w:t xml:space="preserve">presentan mediante acciones concretas y significativas </w:t>
      </w:r>
      <w:sdt>
        <w:sdtPr>
          <w:rPr>
            <w:rFonts w:ascii="Avenir Light" w:hAnsi="Avenir Light" w:cs="Avenir Light"/>
            <w:bCs/>
            <w:sz w:val="24"/>
            <w:szCs w:val="24"/>
          </w:rPr>
          <w:id w:val="-1898421069"/>
          <w:citation/>
        </w:sdtPr>
        <w:sdtEndPr/>
        <w:sdtContent>
          <w:r w:rsidRPr="005E728A">
            <w:rPr>
              <w:rFonts w:ascii="Avenir Light" w:hAnsi="Avenir Light" w:cs="Avenir Light"/>
              <w:bCs/>
              <w:sz w:val="24"/>
              <w:szCs w:val="24"/>
            </w:rPr>
            <w:fldChar w:fldCharType="begin"/>
          </w:r>
          <w:r w:rsidRPr="005E728A">
            <w:rPr>
              <w:rFonts w:ascii="Avenir Light" w:hAnsi="Avenir Light" w:cs="Avenir Light"/>
              <w:bCs/>
              <w:sz w:val="24"/>
              <w:szCs w:val="24"/>
            </w:rPr>
            <w:instrText xml:space="preserve"> CITATION Ars16 \l 3082 </w:instrText>
          </w:r>
          <w:r w:rsidRPr="005E728A">
            <w:rPr>
              <w:rFonts w:ascii="Avenir Light" w:hAnsi="Avenir Light" w:cs="Avenir Light"/>
              <w:bCs/>
              <w:sz w:val="24"/>
              <w:szCs w:val="24"/>
            </w:rPr>
            <w:fldChar w:fldCharType="separate"/>
          </w:r>
          <w:r w:rsidRPr="005E728A">
            <w:rPr>
              <w:rFonts w:ascii="Avenir Light" w:hAnsi="Avenir Light" w:cs="Avenir Light"/>
              <w:bCs/>
              <w:sz w:val="24"/>
              <w:szCs w:val="24"/>
            </w:rPr>
            <w:t>(Arslan &amp; Isiksal-Bostan, 2016)</w:t>
          </w:r>
          <w:r w:rsidRPr="005E728A">
            <w:rPr>
              <w:rFonts w:ascii="Avenir Light" w:hAnsi="Avenir Light" w:cs="Avenir Light"/>
              <w:bCs/>
              <w:sz w:val="24"/>
              <w:szCs w:val="24"/>
            </w:rPr>
            <w:fldChar w:fldCharType="end"/>
          </w:r>
        </w:sdtContent>
      </w:sdt>
      <w:r w:rsidRPr="005E728A">
        <w:rPr>
          <w:rFonts w:ascii="Avenir Light" w:hAnsi="Avenir Light" w:cs="Avenir Light"/>
          <w:bCs/>
          <w:sz w:val="24"/>
          <w:szCs w:val="24"/>
        </w:rPr>
        <w:t>.</w:t>
      </w:r>
    </w:p>
    <w:p w14:paraId="704D7ECD" w14:textId="482952AE" w:rsidR="005E728A" w:rsidRPr="005E728A" w:rsidRDefault="0037551E" w:rsidP="005E728A">
      <w:pPr>
        <w:pStyle w:val="Body"/>
        <w:tabs>
          <w:tab w:val="left" w:pos="1544"/>
        </w:tabs>
        <w:spacing w:before="240" w:after="240"/>
        <w:jc w:val="both"/>
        <w:rPr>
          <w:rFonts w:ascii="Avenir Light" w:hAnsi="Avenir Light" w:cs="Avenir Light"/>
          <w:bCs/>
          <w:sz w:val="24"/>
          <w:szCs w:val="24"/>
        </w:rPr>
      </w:pPr>
      <w:r w:rsidRPr="005E728A">
        <w:rPr>
          <w:rFonts w:ascii="Avenir Light" w:hAnsi="Avenir Light" w:cs="Avenir Light"/>
          <w:bCs/>
          <w:sz w:val="24"/>
          <w:szCs w:val="24"/>
        </w:rPr>
        <w:t xml:space="preserve">Se constató que la técnica del </w:t>
      </w:r>
      <w:proofErr w:type="spellStart"/>
      <w:r w:rsidRPr="005E728A">
        <w:rPr>
          <w:rFonts w:ascii="Avenir Light" w:hAnsi="Avenir Light" w:cs="Avenir Light"/>
          <w:bCs/>
          <w:sz w:val="24"/>
          <w:szCs w:val="24"/>
        </w:rPr>
        <w:t>origami</w:t>
      </w:r>
      <w:proofErr w:type="spellEnd"/>
      <w:r w:rsidRPr="005E728A">
        <w:rPr>
          <w:rFonts w:ascii="Avenir Light" w:hAnsi="Avenir Light" w:cs="Avenir Light"/>
          <w:bCs/>
          <w:sz w:val="24"/>
          <w:szCs w:val="24"/>
        </w:rPr>
        <w:t xml:space="preserve"> potencia habilidades transversales que van más allá del dominio del contenido geométrico. El proceso de doblado exige concentración, secuenciación, memoria operativa, atención al detalle y pensamiento divergente. En la intervención es evidente el aumento de la participación del estudiantado, así como una actitud más positiva hacia las matemáticas. Varios estudiantes que presentaban bajo rendimiento mostraron avances en lo cognitivo y emocional, desarrollando seguridad al enfrentarse a desafíos. Esta mejora se tradujo en una mayor cohesión dentro del aula, donde la colaboración entre pares y la valoración del trabajo manual crearon un ambiente más inclusivo y respetuoso </w:t>
      </w:r>
      <w:sdt>
        <w:sdtPr>
          <w:rPr>
            <w:rFonts w:ascii="Avenir Light" w:hAnsi="Avenir Light" w:cs="Avenir Light"/>
            <w:bCs/>
            <w:sz w:val="24"/>
            <w:szCs w:val="24"/>
          </w:rPr>
          <w:id w:val="1738290313"/>
          <w:citation/>
        </w:sdtPr>
        <w:sdtEndPr/>
        <w:sdtContent>
          <w:r w:rsidRPr="005E728A">
            <w:rPr>
              <w:rFonts w:ascii="Avenir Light" w:hAnsi="Avenir Light" w:cs="Avenir Light"/>
              <w:bCs/>
              <w:sz w:val="24"/>
              <w:szCs w:val="24"/>
            </w:rPr>
            <w:fldChar w:fldCharType="begin"/>
          </w:r>
          <w:r w:rsidRPr="005E728A">
            <w:rPr>
              <w:rFonts w:ascii="Avenir Light" w:hAnsi="Avenir Light" w:cs="Avenir Light"/>
              <w:bCs/>
              <w:sz w:val="24"/>
              <w:szCs w:val="24"/>
            </w:rPr>
            <w:instrText xml:space="preserve">CITATION War19 \t  \l 3082 </w:instrText>
          </w:r>
          <w:r w:rsidRPr="005E728A">
            <w:rPr>
              <w:rFonts w:ascii="Avenir Light" w:hAnsi="Avenir Light" w:cs="Avenir Light"/>
              <w:bCs/>
              <w:sz w:val="24"/>
              <w:szCs w:val="24"/>
            </w:rPr>
            <w:fldChar w:fldCharType="separate"/>
          </w:r>
          <w:r w:rsidRPr="005E728A">
            <w:rPr>
              <w:rFonts w:ascii="Avenir Light" w:hAnsi="Avenir Light" w:cs="Avenir Light"/>
              <w:bCs/>
              <w:sz w:val="24"/>
              <w:szCs w:val="24"/>
            </w:rPr>
            <w:t>(Wares, 2019)</w:t>
          </w:r>
          <w:r w:rsidRPr="005E728A">
            <w:rPr>
              <w:rFonts w:ascii="Avenir Light" w:hAnsi="Avenir Light" w:cs="Avenir Light"/>
              <w:bCs/>
              <w:sz w:val="24"/>
              <w:szCs w:val="24"/>
            </w:rPr>
            <w:fldChar w:fldCharType="end"/>
          </w:r>
        </w:sdtContent>
      </w:sdt>
      <w:r w:rsidRPr="005E728A">
        <w:rPr>
          <w:rFonts w:ascii="Avenir Light" w:hAnsi="Avenir Light" w:cs="Avenir Light"/>
          <w:bCs/>
          <w:sz w:val="24"/>
          <w:szCs w:val="24"/>
        </w:rPr>
        <w:t>.</w:t>
      </w:r>
    </w:p>
    <w:p w14:paraId="5A2E3C13" w14:textId="05A2A375" w:rsidR="005E728A" w:rsidRPr="005E728A" w:rsidRDefault="0037551E" w:rsidP="005E728A">
      <w:pPr>
        <w:pStyle w:val="Body"/>
        <w:tabs>
          <w:tab w:val="left" w:pos="1544"/>
        </w:tabs>
        <w:spacing w:before="240" w:after="240"/>
        <w:jc w:val="both"/>
        <w:rPr>
          <w:rFonts w:ascii="Avenir Light" w:hAnsi="Avenir Light" w:cs="Avenir Light"/>
          <w:bCs/>
          <w:sz w:val="24"/>
          <w:szCs w:val="24"/>
        </w:rPr>
      </w:pPr>
      <w:r w:rsidRPr="005E728A">
        <w:rPr>
          <w:rFonts w:ascii="Avenir Light" w:hAnsi="Avenir Light" w:cs="Avenir Light"/>
          <w:bCs/>
          <w:sz w:val="24"/>
          <w:szCs w:val="24"/>
        </w:rPr>
        <w:t xml:space="preserve">La experiencia en el aula demostró que el aprendizaje puede generarse incluso en ausencia de recursos costosos, siempre que exista un enfoque pedagógico innovador. Esta característica lo posiciona como una herramienta didáctica con alto potencial de </w:t>
      </w:r>
      <w:proofErr w:type="spellStart"/>
      <w:r w:rsidRPr="005E728A">
        <w:rPr>
          <w:rFonts w:ascii="Avenir Light" w:hAnsi="Avenir Light" w:cs="Avenir Light"/>
          <w:bCs/>
          <w:sz w:val="24"/>
          <w:szCs w:val="24"/>
        </w:rPr>
        <w:t>replicabilidad</w:t>
      </w:r>
      <w:proofErr w:type="spellEnd"/>
      <w:r w:rsidRPr="005E728A">
        <w:rPr>
          <w:rFonts w:ascii="Avenir Light" w:hAnsi="Avenir Light" w:cs="Avenir Light"/>
          <w:bCs/>
          <w:sz w:val="24"/>
          <w:szCs w:val="24"/>
        </w:rPr>
        <w:t xml:space="preserve"> en zonas donde el acceso a materiales didácticos especializados es escaso, sin sacrificar calidad educativa </w:t>
      </w:r>
      <w:sdt>
        <w:sdtPr>
          <w:rPr>
            <w:rFonts w:ascii="Avenir Light" w:hAnsi="Avenir Light" w:cs="Avenir Light"/>
            <w:bCs/>
            <w:sz w:val="24"/>
            <w:szCs w:val="24"/>
          </w:rPr>
          <w:id w:val="-1463261421"/>
          <w:citation/>
        </w:sdtPr>
        <w:sdtEndPr/>
        <w:sdtContent>
          <w:r w:rsidRPr="005E728A">
            <w:rPr>
              <w:rFonts w:ascii="Avenir Light" w:hAnsi="Avenir Light" w:cs="Avenir Light"/>
              <w:bCs/>
              <w:sz w:val="24"/>
              <w:szCs w:val="24"/>
            </w:rPr>
            <w:fldChar w:fldCharType="begin"/>
          </w:r>
          <w:r w:rsidRPr="005E728A">
            <w:rPr>
              <w:rFonts w:ascii="Avenir Light" w:hAnsi="Avenir Light" w:cs="Avenir Light"/>
              <w:bCs/>
              <w:sz w:val="24"/>
              <w:szCs w:val="24"/>
            </w:rPr>
            <w:instrText xml:space="preserve"> CITATION Ant17 \l 3082 </w:instrText>
          </w:r>
          <w:r w:rsidRPr="005E728A">
            <w:rPr>
              <w:rFonts w:ascii="Avenir Light" w:hAnsi="Avenir Light" w:cs="Avenir Light"/>
              <w:bCs/>
              <w:sz w:val="24"/>
              <w:szCs w:val="24"/>
            </w:rPr>
            <w:fldChar w:fldCharType="separate"/>
          </w:r>
          <w:r w:rsidRPr="005E728A">
            <w:rPr>
              <w:rFonts w:ascii="Avenir Light" w:hAnsi="Avenir Light" w:cs="Avenir Light"/>
              <w:bCs/>
              <w:sz w:val="24"/>
              <w:szCs w:val="24"/>
            </w:rPr>
            <w:t>(Antunez, Antunez, &amp; Villagra, 2017)</w:t>
          </w:r>
          <w:r w:rsidRPr="005E728A">
            <w:rPr>
              <w:rFonts w:ascii="Avenir Light" w:hAnsi="Avenir Light" w:cs="Avenir Light"/>
              <w:bCs/>
              <w:sz w:val="24"/>
              <w:szCs w:val="24"/>
            </w:rPr>
            <w:fldChar w:fldCharType="end"/>
          </w:r>
        </w:sdtContent>
      </w:sdt>
      <w:r w:rsidRPr="005E728A">
        <w:rPr>
          <w:rFonts w:ascii="Avenir Light" w:hAnsi="Avenir Light" w:cs="Avenir Light"/>
          <w:bCs/>
          <w:sz w:val="24"/>
          <w:szCs w:val="24"/>
        </w:rPr>
        <w:t xml:space="preserve">. La técnica del </w:t>
      </w:r>
      <w:proofErr w:type="spellStart"/>
      <w:r w:rsidRPr="005E728A">
        <w:rPr>
          <w:rFonts w:ascii="Avenir Light" w:hAnsi="Avenir Light" w:cs="Avenir Light"/>
          <w:bCs/>
          <w:sz w:val="24"/>
          <w:szCs w:val="24"/>
        </w:rPr>
        <w:t>origami</w:t>
      </w:r>
      <w:proofErr w:type="spellEnd"/>
      <w:r w:rsidRPr="005E728A">
        <w:rPr>
          <w:rFonts w:ascii="Avenir Light" w:hAnsi="Avenir Light" w:cs="Avenir Light"/>
          <w:bCs/>
          <w:sz w:val="24"/>
          <w:szCs w:val="24"/>
        </w:rPr>
        <w:t xml:space="preserve"> requiere únicamente papel y disposición docente, lo que la convierte en una estrategia viable en escuelas rurales de la provincia con limitaciones tecnológicas y presupuestarias.</w:t>
      </w:r>
    </w:p>
    <w:p w14:paraId="7D73FC0E" w14:textId="0CF9045E" w:rsidR="005E728A" w:rsidRPr="005E728A" w:rsidRDefault="0037551E" w:rsidP="005E728A">
      <w:pPr>
        <w:pStyle w:val="Body"/>
        <w:tabs>
          <w:tab w:val="left" w:pos="1544"/>
        </w:tabs>
        <w:spacing w:before="240" w:after="240"/>
        <w:jc w:val="both"/>
        <w:rPr>
          <w:rFonts w:ascii="Avenir Light" w:hAnsi="Avenir Light" w:cs="Avenir Light"/>
          <w:bCs/>
          <w:sz w:val="24"/>
          <w:szCs w:val="24"/>
        </w:rPr>
      </w:pPr>
      <w:r w:rsidRPr="005E728A">
        <w:rPr>
          <w:rFonts w:ascii="Avenir Light" w:hAnsi="Avenir Light" w:cs="Avenir Light"/>
          <w:bCs/>
          <w:sz w:val="24"/>
          <w:szCs w:val="24"/>
        </w:rPr>
        <w:lastRenderedPageBreak/>
        <w:t xml:space="preserve">Las limitaciones inherentes a la aplicación del </w:t>
      </w:r>
      <w:proofErr w:type="spellStart"/>
      <w:r w:rsidRPr="005E728A">
        <w:rPr>
          <w:rFonts w:ascii="Avenir Light" w:hAnsi="Avenir Light" w:cs="Avenir Light"/>
          <w:bCs/>
          <w:sz w:val="24"/>
          <w:szCs w:val="24"/>
        </w:rPr>
        <w:t>origami</w:t>
      </w:r>
      <w:proofErr w:type="spellEnd"/>
      <w:r w:rsidRPr="005E728A">
        <w:rPr>
          <w:rFonts w:ascii="Avenir Light" w:hAnsi="Avenir Light" w:cs="Avenir Light"/>
          <w:bCs/>
          <w:sz w:val="24"/>
          <w:szCs w:val="24"/>
        </w:rPr>
        <w:t xml:space="preserve"> como una metodología educativa se relacionan con la brevedad de la intervención, debido a que no permite establecer conclusiones sobre la sostenibilidad del aprendizaje en el tiempo. La muestra reducida y el contexto</w:t>
      </w:r>
      <w:r w:rsidR="005E728A" w:rsidRPr="005E728A">
        <w:rPr>
          <w:rFonts w:ascii="Avenir Light" w:hAnsi="Avenir Light" w:cs="Avenir Light"/>
          <w:bCs/>
          <w:sz w:val="24"/>
          <w:szCs w:val="24"/>
        </w:rPr>
        <w:t xml:space="preserve"> </w:t>
      </w:r>
      <w:r w:rsidRPr="005E728A">
        <w:rPr>
          <w:rFonts w:ascii="Avenir Light" w:hAnsi="Avenir Light" w:cs="Avenir Light"/>
          <w:bCs/>
          <w:sz w:val="24"/>
          <w:szCs w:val="24"/>
        </w:rPr>
        <w:t xml:space="preserve">particular de una sola unidad educativa puede limitar la posibilidad de generalizar los hallazgos a otros escenarios </w:t>
      </w:r>
      <w:sdt>
        <w:sdtPr>
          <w:rPr>
            <w:rFonts w:ascii="Avenir Light" w:hAnsi="Avenir Light" w:cs="Avenir Light"/>
            <w:bCs/>
            <w:sz w:val="24"/>
            <w:szCs w:val="24"/>
          </w:rPr>
          <w:id w:val="-982840751"/>
          <w:citation/>
        </w:sdtPr>
        <w:sdtEndPr/>
        <w:sdtContent>
          <w:r w:rsidRPr="005E728A">
            <w:rPr>
              <w:rFonts w:ascii="Avenir Light" w:hAnsi="Avenir Light" w:cs="Avenir Light"/>
              <w:bCs/>
              <w:sz w:val="24"/>
              <w:szCs w:val="24"/>
            </w:rPr>
            <w:fldChar w:fldCharType="begin"/>
          </w:r>
          <w:r w:rsidRPr="005E728A">
            <w:rPr>
              <w:rFonts w:ascii="Avenir Light" w:hAnsi="Avenir Light" w:cs="Avenir Light"/>
              <w:bCs/>
              <w:sz w:val="24"/>
              <w:szCs w:val="24"/>
            </w:rPr>
            <w:instrText xml:space="preserve"> CITATION Qui22 \l 3082 </w:instrText>
          </w:r>
          <w:r w:rsidRPr="005E728A">
            <w:rPr>
              <w:rFonts w:ascii="Avenir Light" w:hAnsi="Avenir Light" w:cs="Avenir Light"/>
              <w:bCs/>
              <w:sz w:val="24"/>
              <w:szCs w:val="24"/>
            </w:rPr>
            <w:fldChar w:fldCharType="separate"/>
          </w:r>
          <w:r w:rsidRPr="005E728A">
            <w:rPr>
              <w:rFonts w:ascii="Avenir Light" w:hAnsi="Avenir Light" w:cs="Avenir Light"/>
              <w:bCs/>
              <w:sz w:val="24"/>
              <w:szCs w:val="24"/>
            </w:rPr>
            <w:t>(Quispe Masco, 2022)</w:t>
          </w:r>
          <w:r w:rsidRPr="005E728A">
            <w:rPr>
              <w:rFonts w:ascii="Avenir Light" w:hAnsi="Avenir Light" w:cs="Avenir Light"/>
              <w:bCs/>
              <w:sz w:val="24"/>
              <w:szCs w:val="24"/>
            </w:rPr>
            <w:fldChar w:fldCharType="end"/>
          </w:r>
        </w:sdtContent>
      </w:sdt>
      <w:r w:rsidRPr="005E728A">
        <w:rPr>
          <w:rFonts w:ascii="Avenir Light" w:hAnsi="Avenir Light" w:cs="Avenir Light"/>
          <w:bCs/>
          <w:sz w:val="24"/>
          <w:szCs w:val="24"/>
        </w:rPr>
        <w:t>. También debe considerarse que la efectividad de la estrategia depende en gran medida de la disposición docente, planificación didáctica y el acompañamiento institucional. Se observaron diferencias en los niveles de apropiación del grado de familiaridad previa del estudiante con actividades manuales, siendo necesario una fase de adaptación inicial.</w:t>
      </w:r>
    </w:p>
    <w:p w14:paraId="230220B2" w14:textId="35EB9470" w:rsidR="005E728A" w:rsidRPr="005E728A" w:rsidRDefault="0037551E" w:rsidP="005E728A">
      <w:pPr>
        <w:pStyle w:val="Body"/>
        <w:tabs>
          <w:tab w:val="left" w:pos="1544"/>
        </w:tabs>
        <w:spacing w:before="240" w:after="240"/>
        <w:jc w:val="both"/>
        <w:rPr>
          <w:rFonts w:ascii="Avenir Light" w:hAnsi="Avenir Light" w:cs="Avenir Light"/>
          <w:bCs/>
          <w:sz w:val="24"/>
          <w:szCs w:val="24"/>
        </w:rPr>
      </w:pPr>
      <w:r w:rsidRPr="005E728A">
        <w:rPr>
          <w:rFonts w:ascii="Avenir Light" w:hAnsi="Avenir Light" w:cs="Avenir Light"/>
          <w:bCs/>
          <w:sz w:val="24"/>
          <w:szCs w:val="24"/>
        </w:rPr>
        <w:t xml:space="preserve">Esta técnica ha demostrado ser capaz de activar múltiples canales de aprendizaje y responder a la diversidad de estilos cognitivos presentes en el aula. Al involucrar simultáneamente aspectos visuales, táctiles, lógicos y emocionales, promueve un aprendizaje activo, personalizado y emocionalmente significativo. Este enfoque multidimensional certifica que las estrategias pedagógicas deben diseñarse para involucrar al estudiante en su totalidad, integrando el conocimiento con la experiencia y el vínculo afectivo con la tarea </w:t>
      </w:r>
      <w:sdt>
        <w:sdtPr>
          <w:rPr>
            <w:rFonts w:ascii="Avenir Light" w:hAnsi="Avenir Light" w:cs="Avenir Light"/>
            <w:bCs/>
            <w:sz w:val="24"/>
            <w:szCs w:val="24"/>
          </w:rPr>
          <w:id w:val="-208805755"/>
          <w:citation/>
        </w:sdtPr>
        <w:sdtEndPr/>
        <w:sdtContent>
          <w:r w:rsidRPr="005E728A">
            <w:rPr>
              <w:rFonts w:ascii="Avenir Light" w:hAnsi="Avenir Light" w:cs="Avenir Light"/>
              <w:bCs/>
              <w:sz w:val="24"/>
              <w:szCs w:val="24"/>
            </w:rPr>
            <w:fldChar w:fldCharType="begin"/>
          </w:r>
          <w:r w:rsidRPr="005E728A">
            <w:rPr>
              <w:rFonts w:ascii="Avenir Light" w:hAnsi="Avenir Light" w:cs="Avenir Light"/>
              <w:bCs/>
              <w:sz w:val="24"/>
              <w:szCs w:val="24"/>
            </w:rPr>
            <w:instrText xml:space="preserve">CITATION War13 \t  \l 3082 </w:instrText>
          </w:r>
          <w:r w:rsidRPr="005E728A">
            <w:rPr>
              <w:rFonts w:ascii="Avenir Light" w:hAnsi="Avenir Light" w:cs="Avenir Light"/>
              <w:bCs/>
              <w:sz w:val="24"/>
              <w:szCs w:val="24"/>
            </w:rPr>
            <w:fldChar w:fldCharType="separate"/>
          </w:r>
          <w:r w:rsidRPr="005E728A">
            <w:rPr>
              <w:rFonts w:ascii="Avenir Light" w:hAnsi="Avenir Light" w:cs="Avenir Light"/>
              <w:bCs/>
              <w:sz w:val="24"/>
              <w:szCs w:val="24"/>
            </w:rPr>
            <w:t>(Wares, 2013)</w:t>
          </w:r>
          <w:r w:rsidRPr="005E728A">
            <w:rPr>
              <w:rFonts w:ascii="Avenir Light" w:hAnsi="Avenir Light" w:cs="Avenir Light"/>
              <w:bCs/>
              <w:sz w:val="24"/>
              <w:szCs w:val="24"/>
            </w:rPr>
            <w:fldChar w:fldCharType="end"/>
          </w:r>
        </w:sdtContent>
      </w:sdt>
      <w:r w:rsidRPr="005E728A">
        <w:rPr>
          <w:rFonts w:ascii="Avenir Light" w:hAnsi="Avenir Light" w:cs="Avenir Light"/>
          <w:bCs/>
          <w:sz w:val="24"/>
          <w:szCs w:val="24"/>
        </w:rPr>
        <w:t>.</w:t>
      </w:r>
    </w:p>
    <w:p w14:paraId="23AD21A3" w14:textId="77777777" w:rsidR="00664D13" w:rsidRPr="005E728A" w:rsidRDefault="0037551E" w:rsidP="005E728A">
      <w:pPr>
        <w:pStyle w:val="Body"/>
        <w:tabs>
          <w:tab w:val="left" w:pos="1544"/>
        </w:tabs>
        <w:spacing w:before="240" w:after="240"/>
        <w:jc w:val="both"/>
        <w:rPr>
          <w:rFonts w:ascii="Avenir Light" w:hAnsi="Avenir Light" w:cs="Avenir Light"/>
          <w:bCs/>
          <w:sz w:val="24"/>
          <w:szCs w:val="24"/>
        </w:rPr>
      </w:pPr>
      <w:r w:rsidRPr="005E728A">
        <w:rPr>
          <w:rFonts w:ascii="Avenir Light" w:hAnsi="Avenir Light" w:cs="Avenir Light"/>
          <w:bCs/>
          <w:sz w:val="24"/>
          <w:szCs w:val="24"/>
        </w:rPr>
        <w:t xml:space="preserve">La aplicación del </w:t>
      </w:r>
      <w:proofErr w:type="spellStart"/>
      <w:r w:rsidRPr="005E728A">
        <w:rPr>
          <w:rFonts w:ascii="Avenir Light" w:hAnsi="Avenir Light" w:cs="Avenir Light"/>
          <w:bCs/>
          <w:sz w:val="24"/>
          <w:szCs w:val="24"/>
        </w:rPr>
        <w:t>origami</w:t>
      </w:r>
      <w:proofErr w:type="spellEnd"/>
      <w:r w:rsidRPr="005E728A">
        <w:rPr>
          <w:rFonts w:ascii="Avenir Light" w:hAnsi="Avenir Light" w:cs="Avenir Light"/>
          <w:bCs/>
          <w:sz w:val="24"/>
          <w:szCs w:val="24"/>
        </w:rPr>
        <w:t xml:space="preserve"> como técnica didáctica en la Unidad Educativa Antonio </w:t>
      </w:r>
      <w:proofErr w:type="spellStart"/>
      <w:r w:rsidRPr="005E728A">
        <w:rPr>
          <w:rFonts w:ascii="Avenir Light" w:hAnsi="Avenir Light" w:cs="Avenir Light"/>
          <w:bCs/>
          <w:sz w:val="24"/>
          <w:szCs w:val="24"/>
        </w:rPr>
        <w:t>Issa</w:t>
      </w:r>
      <w:proofErr w:type="spellEnd"/>
      <w:r w:rsidRPr="005E728A">
        <w:rPr>
          <w:rFonts w:ascii="Avenir Light" w:hAnsi="Avenir Light" w:cs="Avenir Light"/>
          <w:bCs/>
          <w:sz w:val="24"/>
          <w:szCs w:val="24"/>
        </w:rPr>
        <w:t xml:space="preserve"> </w:t>
      </w:r>
      <w:proofErr w:type="spellStart"/>
      <w:r w:rsidRPr="005E728A">
        <w:rPr>
          <w:rFonts w:ascii="Avenir Light" w:hAnsi="Avenir Light" w:cs="Avenir Light"/>
          <w:bCs/>
          <w:sz w:val="24"/>
          <w:szCs w:val="24"/>
        </w:rPr>
        <w:t>Yazbek</w:t>
      </w:r>
      <w:proofErr w:type="spellEnd"/>
      <w:r w:rsidRPr="005E728A">
        <w:rPr>
          <w:rFonts w:ascii="Avenir Light" w:hAnsi="Avenir Light" w:cs="Avenir Light"/>
          <w:bCs/>
          <w:sz w:val="24"/>
          <w:szCs w:val="24"/>
        </w:rPr>
        <w:t xml:space="preserve"> generó una mejora significativa en </w:t>
      </w:r>
      <w:r w:rsidRPr="005E728A">
        <w:rPr>
          <w:rFonts w:ascii="Avenir Light" w:hAnsi="Avenir Light" w:cs="Avenir Light"/>
          <w:bCs/>
          <w:sz w:val="24"/>
          <w:szCs w:val="24"/>
        </w:rPr>
        <w:lastRenderedPageBreak/>
        <w:t>el aprendizaje geométrico de los estudiantes del séptimo año. El promedio académico se incrementó de 6.41 a 8.74, lo cual representa un cambio sustancial en la comprensión de conceptos geométricos y en la capacidad de aplicarlos en ejercicios prácticos.</w:t>
      </w:r>
    </w:p>
    <w:p w14:paraId="43F01CF1" w14:textId="77777777" w:rsidR="00664D13" w:rsidRPr="005E728A" w:rsidRDefault="0037551E" w:rsidP="005E728A">
      <w:pPr>
        <w:pStyle w:val="Body"/>
        <w:tabs>
          <w:tab w:val="left" w:pos="1544"/>
        </w:tabs>
        <w:spacing w:before="240" w:after="240"/>
        <w:jc w:val="both"/>
        <w:rPr>
          <w:rFonts w:ascii="Avenir Light" w:hAnsi="Avenir Light" w:cs="Avenir Light"/>
          <w:bCs/>
          <w:sz w:val="24"/>
          <w:szCs w:val="24"/>
        </w:rPr>
      </w:pPr>
      <w:r w:rsidRPr="005E728A">
        <w:rPr>
          <w:rFonts w:ascii="Avenir Light" w:hAnsi="Avenir Light" w:cs="Avenir Light"/>
          <w:bCs/>
          <w:sz w:val="24"/>
          <w:szCs w:val="24"/>
        </w:rPr>
        <w:t xml:space="preserve">En términos actitudinales y emocionales, se evidenció en los estudiantes una mayor motivación, autonomía y disposición hacia las matemáticas. En el trabajo con </w:t>
      </w:r>
      <w:proofErr w:type="spellStart"/>
      <w:r w:rsidRPr="005E728A">
        <w:rPr>
          <w:rFonts w:ascii="Avenir Light" w:hAnsi="Avenir Light" w:cs="Avenir Light"/>
          <w:bCs/>
          <w:sz w:val="24"/>
          <w:szCs w:val="24"/>
        </w:rPr>
        <w:t>origami</w:t>
      </w:r>
      <w:proofErr w:type="spellEnd"/>
      <w:r w:rsidRPr="005E728A">
        <w:rPr>
          <w:rFonts w:ascii="Avenir Light" w:hAnsi="Avenir Light" w:cs="Avenir Light"/>
          <w:bCs/>
          <w:sz w:val="24"/>
          <w:szCs w:val="24"/>
        </w:rPr>
        <w:t>, los estudiantes solicitaron retroalimentación y lograron personalizar sus figuras; el 77 % desarrolló creaciones únicas, evidenciando apropiación del aprendizaje y expresión creativa.</w:t>
      </w:r>
    </w:p>
    <w:p w14:paraId="17CEE620" w14:textId="64A4AB0C" w:rsidR="00E410FD" w:rsidRPr="005E728A" w:rsidRDefault="0037551E" w:rsidP="005E728A">
      <w:pPr>
        <w:pStyle w:val="Body"/>
        <w:tabs>
          <w:tab w:val="left" w:pos="1544"/>
        </w:tabs>
        <w:spacing w:before="240" w:after="240"/>
        <w:jc w:val="both"/>
        <w:rPr>
          <w:rFonts w:ascii="Avenir Light" w:hAnsi="Avenir Light" w:cs="Avenir Light"/>
          <w:bCs/>
          <w:sz w:val="24"/>
          <w:szCs w:val="24"/>
        </w:rPr>
      </w:pPr>
      <w:r w:rsidRPr="005E728A">
        <w:rPr>
          <w:rFonts w:ascii="Avenir Light" w:hAnsi="Avenir Light" w:cs="Avenir Light"/>
          <w:bCs/>
          <w:sz w:val="24"/>
          <w:szCs w:val="24"/>
        </w:rPr>
        <w:t xml:space="preserve">La experiencia en la Unidad Educativa Antonio </w:t>
      </w:r>
      <w:proofErr w:type="spellStart"/>
      <w:r w:rsidRPr="005E728A">
        <w:rPr>
          <w:rFonts w:ascii="Avenir Light" w:hAnsi="Avenir Light" w:cs="Avenir Light"/>
          <w:bCs/>
          <w:sz w:val="24"/>
          <w:szCs w:val="24"/>
        </w:rPr>
        <w:t>Issa</w:t>
      </w:r>
      <w:proofErr w:type="spellEnd"/>
      <w:r w:rsidRPr="005E728A">
        <w:rPr>
          <w:rFonts w:ascii="Avenir Light" w:hAnsi="Avenir Light" w:cs="Avenir Light"/>
          <w:bCs/>
          <w:sz w:val="24"/>
          <w:szCs w:val="24"/>
        </w:rPr>
        <w:t xml:space="preserve"> </w:t>
      </w:r>
      <w:proofErr w:type="spellStart"/>
      <w:r w:rsidRPr="005E728A">
        <w:rPr>
          <w:rFonts w:ascii="Avenir Light" w:hAnsi="Avenir Light" w:cs="Avenir Light"/>
          <w:bCs/>
          <w:sz w:val="24"/>
          <w:szCs w:val="24"/>
        </w:rPr>
        <w:t>Yazbek</w:t>
      </w:r>
      <w:proofErr w:type="spellEnd"/>
      <w:r w:rsidRPr="005E728A">
        <w:rPr>
          <w:rFonts w:ascii="Avenir Light" w:hAnsi="Avenir Light" w:cs="Avenir Light"/>
          <w:bCs/>
          <w:sz w:val="24"/>
          <w:szCs w:val="24"/>
        </w:rPr>
        <w:t xml:space="preserve"> validó el </w:t>
      </w:r>
      <w:proofErr w:type="spellStart"/>
      <w:r w:rsidRPr="005E728A">
        <w:rPr>
          <w:rFonts w:ascii="Avenir Light" w:hAnsi="Avenir Light" w:cs="Avenir Light"/>
          <w:bCs/>
          <w:sz w:val="24"/>
          <w:szCs w:val="24"/>
        </w:rPr>
        <w:t>origami</w:t>
      </w:r>
      <w:proofErr w:type="spellEnd"/>
      <w:r w:rsidRPr="005E728A">
        <w:rPr>
          <w:rFonts w:ascii="Avenir Light" w:hAnsi="Avenir Light" w:cs="Avenir Light"/>
          <w:bCs/>
          <w:sz w:val="24"/>
          <w:szCs w:val="24"/>
        </w:rPr>
        <w:t xml:space="preserve"> como una estrategia pedagógica eficaz y viable para contextos rurales con limitaciones de recursos. Su implementación mejoró el rendimiento académico y el ambiente del aula y la inclusión, al adaptarse a los diferentes estilos de aprendizaje presentes en el grupo, facilitando un entorno educativo más activo, reflexivo y significativo.</w:t>
      </w:r>
    </w:p>
    <w:p w14:paraId="162A1D3D" w14:textId="77777777" w:rsidR="00E410FD" w:rsidRPr="005E728A" w:rsidRDefault="00E410FD" w:rsidP="00E410FD">
      <w:pPr>
        <w:pStyle w:val="Body"/>
        <w:spacing w:before="240" w:after="240" w:line="240" w:lineRule="auto"/>
        <w:jc w:val="both"/>
        <w:rPr>
          <w:rFonts w:ascii="Avenir Light" w:hAnsi="Avenir Light" w:cs="Avenir Light"/>
          <w:sz w:val="24"/>
          <w:szCs w:val="24"/>
          <w:lang w:val="es-ES"/>
        </w:rPr>
      </w:pPr>
    </w:p>
    <w:p w14:paraId="08A520B2" w14:textId="76B9DD5A" w:rsidR="00AC7076" w:rsidRPr="0087243B" w:rsidRDefault="00C02477" w:rsidP="000C3DC0">
      <w:pPr>
        <w:spacing w:before="120"/>
        <w:rPr>
          <w:rFonts w:ascii="Avenir Light" w:hAnsi="Avenir Light" w:cs="Avenir Light"/>
        </w:rPr>
      </w:pPr>
      <w:r w:rsidRPr="0087243B">
        <w:rPr>
          <w:rFonts w:ascii="Avenir Light" w:hAnsi="Avenir Light" w:cs="Avenir Light"/>
          <w:b/>
          <w:bCs/>
          <w:color w:val="000000"/>
        </w:rPr>
        <w:t>REFERENCES</w:t>
      </w:r>
    </w:p>
    <w:sdt>
      <w:sdtPr>
        <w:rPr>
          <w:rFonts w:ascii="Avenir Light" w:hAnsi="Avenir Light" w:cs="Avenir Light"/>
        </w:rPr>
        <w:id w:val="111145805"/>
        <w:bibliography/>
      </w:sdtPr>
      <w:sdtEndPr/>
      <w:sdtContent>
        <w:p w14:paraId="6BFCBE1F"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s-ES"/>
            </w:rPr>
          </w:pPr>
          <w:r w:rsidRPr="005E728A">
            <w:rPr>
              <w:rFonts w:ascii="Avenir Light" w:hAnsi="Avenir Light" w:cs="Avenir Light"/>
            </w:rPr>
            <w:fldChar w:fldCharType="begin"/>
          </w:r>
          <w:r w:rsidRPr="005E728A">
            <w:rPr>
              <w:rFonts w:ascii="Avenir Light" w:hAnsi="Avenir Light" w:cs="Avenir Light"/>
            </w:rPr>
            <w:instrText>BIBLIOGRAPHY</w:instrText>
          </w:r>
          <w:r w:rsidRPr="005E728A">
            <w:rPr>
              <w:rFonts w:ascii="Avenir Light" w:hAnsi="Avenir Light" w:cs="Avenir Light"/>
            </w:rPr>
            <w:fldChar w:fldCharType="separate"/>
          </w:r>
          <w:r w:rsidRPr="005E728A">
            <w:rPr>
              <w:rFonts w:ascii="Avenir Light" w:hAnsi="Avenir Light" w:cs="Avenir Light"/>
              <w:lang w:val="es-ES"/>
            </w:rPr>
            <w:t xml:space="preserve">Antunez, A., Antunez, G., &amp; Villagra, M. (2017). Origami: una técnica lúdica y accesible para la enseñanza de poliedros. </w:t>
          </w:r>
          <w:r w:rsidRPr="005E728A">
            <w:rPr>
              <w:rFonts w:ascii="Avenir Light" w:hAnsi="Avenir Light" w:cs="Avenir Light"/>
              <w:i/>
              <w:iCs/>
              <w:lang w:val="es-ES"/>
            </w:rPr>
            <w:lastRenderedPageBreak/>
            <w:t>Actas del VIII Congreso Iberoamericano de Educación Matemática</w:t>
          </w:r>
          <w:r w:rsidRPr="005E728A">
            <w:rPr>
              <w:rFonts w:ascii="Avenir Light" w:hAnsi="Avenir Light" w:cs="Avenir Light"/>
              <w:lang w:val="es-ES"/>
            </w:rPr>
            <w:t>, 33-39.</w:t>
          </w:r>
        </w:p>
        <w:p w14:paraId="5A168CDB"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n-US"/>
            </w:rPr>
          </w:pPr>
          <w:r w:rsidRPr="005E728A">
            <w:rPr>
              <w:rFonts w:ascii="Avenir Light" w:hAnsi="Avenir Light" w:cs="Avenir Light"/>
              <w:lang w:val="es-ES"/>
            </w:rPr>
            <w:t xml:space="preserve">Arıcı, S., &amp; Aslan-Tutak, F. (2015). </w:t>
          </w:r>
          <w:r w:rsidRPr="005E728A">
            <w:rPr>
              <w:rFonts w:ascii="Avenir Light" w:hAnsi="Avenir Light" w:cs="Avenir Light"/>
              <w:lang w:val="en-US"/>
            </w:rPr>
            <w:t xml:space="preserve">The Effect of Origami-Based Instruction on Spatial Visualization, Geometry Achievement, and Geometric Reasoning. </w:t>
          </w:r>
          <w:r w:rsidRPr="005E728A">
            <w:rPr>
              <w:rFonts w:ascii="Avenir Light" w:hAnsi="Avenir Light" w:cs="Avenir Light"/>
              <w:i/>
              <w:iCs/>
              <w:lang w:val="en-US"/>
            </w:rPr>
            <w:t>International Journal of Science and Mathematics Education, 13</w:t>
          </w:r>
          <w:r w:rsidRPr="005E728A">
            <w:rPr>
              <w:rFonts w:ascii="Avenir Light" w:hAnsi="Avenir Light" w:cs="Avenir Light"/>
              <w:lang w:val="en-US"/>
            </w:rPr>
            <w:t>(1), 179–200.</w:t>
          </w:r>
        </w:p>
        <w:p w14:paraId="2E268AD9"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n-US"/>
            </w:rPr>
          </w:pPr>
          <w:r w:rsidRPr="005E728A">
            <w:rPr>
              <w:rFonts w:ascii="Avenir Light" w:hAnsi="Avenir Light" w:cs="Avenir Light"/>
              <w:lang w:val="en-US"/>
            </w:rPr>
            <w:t xml:space="preserve">Arslan, O., &amp; Isiksal-Bostan, M. (2016). Turkish Prospective Middle School Mathematics Teachers’ Beliefs and Perceived Self-Efficacy Beliefs Regarding the Use of Origami in Mathematics Education. </w:t>
          </w:r>
          <w:r w:rsidRPr="005E728A">
            <w:rPr>
              <w:rFonts w:ascii="Avenir Light" w:hAnsi="Avenir Light" w:cs="Avenir Light"/>
              <w:i/>
              <w:iCs/>
              <w:lang w:val="en-US"/>
            </w:rPr>
            <w:t>Eurasia Journal of Mathematics, Science and Technology Education, 12</w:t>
          </w:r>
          <w:r w:rsidRPr="005E728A">
            <w:rPr>
              <w:rFonts w:ascii="Avenir Light" w:hAnsi="Avenir Light" w:cs="Avenir Light"/>
              <w:lang w:val="en-US"/>
            </w:rPr>
            <w:t>(6), 1533-1548.</w:t>
          </w:r>
        </w:p>
        <w:p w14:paraId="17A95FC8"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n-US"/>
            </w:rPr>
          </w:pPr>
          <w:r w:rsidRPr="005E728A">
            <w:rPr>
              <w:rFonts w:ascii="Avenir Light" w:hAnsi="Avenir Light" w:cs="Avenir Light"/>
              <w:lang w:val="en-US"/>
            </w:rPr>
            <w:t xml:space="preserve">Bornasal, J. P., Sulatra, J. R., Gasapo, H. A., &amp; Gasapo, F. B. (2021). Effect of Paper Folding (Origami) Instruction in Teaching Geometry. </w:t>
          </w:r>
          <w:r w:rsidRPr="005E728A">
            <w:rPr>
              <w:rFonts w:ascii="Avenir Light" w:hAnsi="Avenir Light" w:cs="Avenir Light"/>
              <w:i/>
              <w:iCs/>
              <w:lang w:val="en-US"/>
            </w:rPr>
            <w:t>International Journal of Social Science and Human Research, 4</w:t>
          </w:r>
          <w:r w:rsidRPr="005E728A">
            <w:rPr>
              <w:rFonts w:ascii="Avenir Light" w:hAnsi="Avenir Light" w:cs="Avenir Light"/>
              <w:lang w:val="en-US"/>
            </w:rPr>
            <w:t>(7), 1605-1609.</w:t>
          </w:r>
        </w:p>
        <w:p w14:paraId="57CC30EE"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s-ES"/>
            </w:rPr>
          </w:pPr>
          <w:r w:rsidRPr="005E728A">
            <w:rPr>
              <w:rFonts w:ascii="Avenir Light" w:hAnsi="Avenir Light" w:cs="Avenir Light"/>
              <w:lang w:val="es-ES"/>
            </w:rPr>
            <w:t xml:space="preserve">Botero Aristizábal, C. G., &amp; Henao Buelvas, A. L. (2022). </w:t>
          </w:r>
          <w:r w:rsidRPr="005E728A">
            <w:rPr>
              <w:rFonts w:ascii="Avenir Light" w:hAnsi="Avenir Light" w:cs="Avenir Light"/>
              <w:i/>
              <w:iCs/>
              <w:lang w:val="es-ES"/>
            </w:rPr>
            <w:t>Enseñanza y Evaluación de la Geometría Mediante el Uso del Origami: Módulo para el Profesor.</w:t>
          </w:r>
          <w:r w:rsidRPr="005E728A">
            <w:rPr>
              <w:rFonts w:ascii="Avenir Light" w:hAnsi="Avenir Light" w:cs="Avenir Light"/>
              <w:lang w:val="es-ES"/>
            </w:rPr>
            <w:t xml:space="preserve"> Medellín, Colombia: Universidad de Antioquia.</w:t>
          </w:r>
        </w:p>
        <w:p w14:paraId="4F7DF9EB"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s-ES"/>
            </w:rPr>
          </w:pPr>
          <w:r w:rsidRPr="005E728A">
            <w:rPr>
              <w:rFonts w:ascii="Avenir Light" w:hAnsi="Avenir Light" w:cs="Avenir Light"/>
              <w:lang w:val="es-ES"/>
            </w:rPr>
            <w:t xml:space="preserve">De Farias Dias, C., &amp; Cañete Vebber, G. (2019). Experimentação do origami no ensino da geometria. </w:t>
          </w:r>
          <w:r w:rsidRPr="005E728A">
            <w:rPr>
              <w:rFonts w:ascii="Avenir Light" w:hAnsi="Avenir Light" w:cs="Avenir Light"/>
              <w:i/>
              <w:iCs/>
              <w:lang w:val="es-ES"/>
            </w:rPr>
            <w:t>Revista Eletrônica da Matemática, 5</w:t>
          </w:r>
          <w:r w:rsidRPr="005E728A">
            <w:rPr>
              <w:rFonts w:ascii="Avenir Light" w:hAnsi="Avenir Light" w:cs="Avenir Light"/>
              <w:lang w:val="es-ES"/>
            </w:rPr>
            <w:t>(2), 108–122.</w:t>
          </w:r>
        </w:p>
        <w:p w14:paraId="2EE995F2"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s-ES"/>
            </w:rPr>
          </w:pPr>
          <w:r w:rsidRPr="005E728A">
            <w:rPr>
              <w:rFonts w:ascii="Avenir Light" w:hAnsi="Avenir Light" w:cs="Avenir Light"/>
              <w:lang w:val="es-ES"/>
            </w:rPr>
            <w:t xml:space="preserve">Fuertes Rosero, M., Guerra Tana, H., Vázquez Álvarez, A., &amp; Ortiz Aguilar, W. (2024). Guía didáctica para la enseñanza de la </w:t>
          </w:r>
          <w:r w:rsidRPr="005E728A">
            <w:rPr>
              <w:rFonts w:ascii="Avenir Light" w:hAnsi="Avenir Light" w:cs="Avenir Light"/>
              <w:lang w:val="es-ES"/>
            </w:rPr>
            <w:lastRenderedPageBreak/>
            <w:t xml:space="preserve">geometría mediante GeoGebra, destinada a estudiantes de educación básica. </w:t>
          </w:r>
          <w:r w:rsidRPr="005E728A">
            <w:rPr>
              <w:rFonts w:ascii="Avenir Light" w:hAnsi="Avenir Light" w:cs="Avenir Light"/>
              <w:i/>
              <w:iCs/>
              <w:lang w:val="es-ES"/>
            </w:rPr>
            <w:t>Sinergia Académica, 7</w:t>
          </w:r>
          <w:r w:rsidRPr="005E728A">
            <w:rPr>
              <w:rFonts w:ascii="Avenir Light" w:hAnsi="Avenir Light" w:cs="Avenir Light"/>
              <w:lang w:val="es-ES"/>
            </w:rPr>
            <w:t>(3), 413-440.</w:t>
          </w:r>
        </w:p>
        <w:p w14:paraId="522A3C21"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s-ES"/>
            </w:rPr>
          </w:pPr>
          <w:r w:rsidRPr="005E728A">
            <w:rPr>
              <w:rFonts w:ascii="Avenir Light" w:hAnsi="Avenir Light" w:cs="Avenir Light"/>
              <w:lang w:val="es-ES"/>
            </w:rPr>
            <w:t xml:space="preserve">Ineval. (2020). </w:t>
          </w:r>
          <w:r w:rsidRPr="005E728A">
            <w:rPr>
              <w:rFonts w:ascii="Avenir Light" w:hAnsi="Avenir Light" w:cs="Avenir Light"/>
              <w:i/>
              <w:iCs/>
              <w:lang w:val="es-ES"/>
            </w:rPr>
            <w:t>Informe de resultados provincial, Examen de grado Año lectivo 2019-2020.</w:t>
          </w:r>
          <w:r w:rsidRPr="005E728A">
            <w:rPr>
              <w:rFonts w:ascii="Avenir Light" w:hAnsi="Avenir Light" w:cs="Avenir Light"/>
              <w:lang w:val="es-ES"/>
            </w:rPr>
            <w:t xml:space="preserve"> Quito, Ecuador: Instituto Nacional de Evaluación Educativa (INEVAL).</w:t>
          </w:r>
        </w:p>
        <w:p w14:paraId="3951A850"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s-ES"/>
            </w:rPr>
          </w:pPr>
          <w:r w:rsidRPr="005E728A">
            <w:rPr>
              <w:rFonts w:ascii="Avenir Light" w:hAnsi="Avenir Light" w:cs="Avenir Light"/>
              <w:lang w:val="es-ES"/>
            </w:rPr>
            <w:t xml:space="preserve">Marji, M. S., Che Derasid, N. A., Musta’amal, A. H., &amp; Jobin, A. A. (2023). </w:t>
          </w:r>
          <w:r w:rsidRPr="005E728A">
            <w:rPr>
              <w:rFonts w:ascii="Avenir Light" w:hAnsi="Avenir Light" w:cs="Avenir Light"/>
              <w:lang w:val="en-US"/>
            </w:rPr>
            <w:t xml:space="preserve">Origami as an educational tool and its effect on the development of school students. </w:t>
          </w:r>
          <w:r w:rsidRPr="005E728A">
            <w:rPr>
              <w:rFonts w:ascii="Avenir Light" w:hAnsi="Avenir Light" w:cs="Avenir Light"/>
              <w:i/>
              <w:iCs/>
              <w:lang w:val="es-ES"/>
            </w:rPr>
            <w:t>Jurnal Scientia, 1</w:t>
          </w:r>
          <w:r w:rsidRPr="005E728A">
            <w:rPr>
              <w:rFonts w:ascii="Avenir Light" w:hAnsi="Avenir Light" w:cs="Avenir Light"/>
              <w:lang w:val="es-ES"/>
            </w:rPr>
            <w:t>(12), 2011-2018.</w:t>
          </w:r>
        </w:p>
        <w:p w14:paraId="0CB2D53D"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s-ES"/>
            </w:rPr>
          </w:pPr>
          <w:r w:rsidRPr="005E728A">
            <w:rPr>
              <w:rFonts w:ascii="Avenir Light" w:hAnsi="Avenir Light" w:cs="Avenir Light"/>
              <w:lang w:val="es-ES"/>
            </w:rPr>
            <w:t xml:space="preserve">Mayo Rivera, R. (2018). </w:t>
          </w:r>
          <w:r w:rsidRPr="005E728A">
            <w:rPr>
              <w:rFonts w:ascii="Avenir Light" w:hAnsi="Avenir Light" w:cs="Avenir Light"/>
              <w:i/>
              <w:iCs/>
              <w:lang w:val="es-ES"/>
            </w:rPr>
            <w:t>El Origami aplicado a la educación. Unidad didáctica del bloque de expresión y comunicación técnica de 1º de ESO.</w:t>
          </w:r>
          <w:r w:rsidRPr="005E728A">
            <w:rPr>
              <w:rFonts w:ascii="Avenir Light" w:hAnsi="Avenir Light" w:cs="Avenir Light"/>
              <w:lang w:val="es-ES"/>
            </w:rPr>
            <w:t xml:space="preserve"> Valladolid, España: Universidad de Villadolid.</w:t>
          </w:r>
        </w:p>
        <w:p w14:paraId="43AB4646"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s-ES"/>
            </w:rPr>
          </w:pPr>
          <w:r w:rsidRPr="005E728A">
            <w:rPr>
              <w:rFonts w:ascii="Avenir Light" w:hAnsi="Avenir Light" w:cs="Avenir Light"/>
              <w:lang w:val="es-ES"/>
            </w:rPr>
            <w:t xml:space="preserve">Ministerio de Educación. (2023). </w:t>
          </w:r>
          <w:r w:rsidRPr="005E728A">
            <w:rPr>
              <w:rFonts w:ascii="Avenir Light" w:hAnsi="Avenir Light" w:cs="Avenir Light"/>
              <w:i/>
              <w:iCs/>
              <w:lang w:val="es-ES"/>
            </w:rPr>
            <w:t>Modelo Educativo Nacional: Hacia la transformación educativa.</w:t>
          </w:r>
          <w:r w:rsidRPr="005E728A">
            <w:rPr>
              <w:rFonts w:ascii="Avenir Light" w:hAnsi="Avenir Light" w:cs="Avenir Light"/>
              <w:lang w:val="es-ES"/>
            </w:rPr>
            <w:t xml:space="preserve"> Quito, Ecuador: Ministerio de Educación.</w:t>
          </w:r>
        </w:p>
        <w:p w14:paraId="1CB3BF5A"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s-ES"/>
            </w:rPr>
          </w:pPr>
          <w:r w:rsidRPr="005E728A">
            <w:rPr>
              <w:rFonts w:ascii="Avenir Light" w:hAnsi="Avenir Light" w:cs="Avenir Light"/>
              <w:lang w:val="es-ES"/>
            </w:rPr>
            <w:t xml:space="preserve">Montes Corrales, F., &amp; Frausto Rojas, M. (2024). Origami, estrategia didáctica para mejorar la enseñanza de la geometría. </w:t>
          </w:r>
          <w:r w:rsidRPr="005E728A">
            <w:rPr>
              <w:rFonts w:ascii="Avenir Light" w:hAnsi="Avenir Light" w:cs="Avenir Light"/>
              <w:i/>
              <w:iCs/>
              <w:lang w:val="es-ES"/>
            </w:rPr>
            <w:t>Revista De Investigación Científica Y Tecnológica, 5</w:t>
          </w:r>
          <w:r w:rsidRPr="005E728A">
            <w:rPr>
              <w:rFonts w:ascii="Avenir Light" w:hAnsi="Avenir Light" w:cs="Avenir Light"/>
              <w:lang w:val="es-ES"/>
            </w:rPr>
            <w:t>(1), 4-18.</w:t>
          </w:r>
        </w:p>
        <w:p w14:paraId="36C0A3F5"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s-ES"/>
            </w:rPr>
          </w:pPr>
          <w:r w:rsidRPr="005E728A">
            <w:rPr>
              <w:rFonts w:ascii="Avenir Light" w:hAnsi="Avenir Light" w:cs="Avenir Light"/>
              <w:lang w:val="es-ES"/>
            </w:rPr>
            <w:t xml:space="preserve">Quispe Masco, A. L. (2022). El origami para la enseñanza y aprendizaje de las figuras y elementos geométricos en niños de tercer ciclo. </w:t>
          </w:r>
          <w:r w:rsidRPr="005E728A">
            <w:rPr>
              <w:rFonts w:ascii="Avenir Light" w:hAnsi="Avenir Light" w:cs="Avenir Light"/>
              <w:i/>
              <w:iCs/>
              <w:lang w:val="es-ES"/>
            </w:rPr>
            <w:t>Revista Latinoamericana Ogmios, 2</w:t>
          </w:r>
          <w:r w:rsidRPr="005E728A">
            <w:rPr>
              <w:rFonts w:ascii="Avenir Light" w:hAnsi="Avenir Light" w:cs="Avenir Light"/>
              <w:lang w:val="es-ES"/>
            </w:rPr>
            <w:t>(3), 52–63.</w:t>
          </w:r>
        </w:p>
        <w:p w14:paraId="175EB3B1"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s-ES"/>
            </w:rPr>
          </w:pPr>
          <w:r w:rsidRPr="005E728A">
            <w:rPr>
              <w:rFonts w:ascii="Avenir Light" w:hAnsi="Avenir Light" w:cs="Avenir Light"/>
              <w:lang w:val="es-ES"/>
            </w:rPr>
            <w:t xml:space="preserve">Romero Mejía, M. (2020). </w:t>
          </w:r>
          <w:r w:rsidRPr="005E728A">
            <w:rPr>
              <w:rFonts w:ascii="Avenir Light" w:hAnsi="Avenir Light" w:cs="Avenir Light"/>
              <w:i/>
              <w:iCs/>
              <w:lang w:val="es-ES"/>
            </w:rPr>
            <w:t>El origami en la educación básica y media: una revisión sistemática.</w:t>
          </w:r>
          <w:r w:rsidRPr="005E728A">
            <w:rPr>
              <w:rFonts w:ascii="Avenir Light" w:hAnsi="Avenir Light" w:cs="Avenir Light"/>
              <w:lang w:val="es-ES"/>
            </w:rPr>
            <w:t xml:space="preserve"> Bogotá, Colombia: </w:t>
          </w:r>
          <w:r w:rsidRPr="005E728A">
            <w:rPr>
              <w:rFonts w:ascii="Avenir Light" w:hAnsi="Avenir Light" w:cs="Avenir Light"/>
              <w:lang w:val="es-ES"/>
            </w:rPr>
            <w:lastRenderedPageBreak/>
            <w:t>Universidad Pedagógica Nacional de Colombia. Obtenido de http://hdl.handle.net/20.500.12209/12193</w:t>
          </w:r>
        </w:p>
        <w:p w14:paraId="27203DEE"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s-ES"/>
            </w:rPr>
          </w:pPr>
          <w:r w:rsidRPr="005E728A">
            <w:rPr>
              <w:rFonts w:ascii="Avenir Light" w:hAnsi="Avenir Light" w:cs="Avenir Light"/>
              <w:lang w:val="es-ES"/>
            </w:rPr>
            <w:t xml:space="preserve">Rosero Carrera, C. F., Lara Lara, I., Herrera Navas, C. D., Pulgarin Monroy, D. N., &amp; Villarreal Cobeña, Á. W. (2023). Origami en la enseñanza de la Matemática: una aproximación descriptiva hacia los principales conceptos. </w:t>
          </w:r>
          <w:r w:rsidRPr="005E728A">
            <w:rPr>
              <w:rFonts w:ascii="Avenir Light" w:hAnsi="Avenir Light" w:cs="Avenir Light"/>
              <w:i/>
              <w:iCs/>
              <w:lang w:val="es-ES"/>
            </w:rPr>
            <w:t>Boletín Científico Ideas Y Voces, 3</w:t>
          </w:r>
          <w:r w:rsidRPr="005E728A">
            <w:rPr>
              <w:rFonts w:ascii="Avenir Light" w:hAnsi="Avenir Light" w:cs="Avenir Light"/>
              <w:lang w:val="es-ES"/>
            </w:rPr>
            <w:t>(2).</w:t>
          </w:r>
        </w:p>
        <w:p w14:paraId="1AF4A8E2"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s-ES"/>
            </w:rPr>
          </w:pPr>
          <w:r w:rsidRPr="005E728A">
            <w:rPr>
              <w:rFonts w:ascii="Avenir Light" w:hAnsi="Avenir Light" w:cs="Avenir Light"/>
              <w:lang w:val="es-ES"/>
            </w:rPr>
            <w:t xml:space="preserve">Rosero Carrera, C. F., Pulgarin Monroy, D. N., &amp; Villarreal Cobeña, Á. W. (2023). Origami en la enseñanza de la Matemática: una aproximación descriptiva hacia los principales conceptos. </w:t>
          </w:r>
          <w:r w:rsidRPr="005E728A">
            <w:rPr>
              <w:rFonts w:ascii="Avenir Light" w:hAnsi="Avenir Light" w:cs="Avenir Light"/>
              <w:i/>
              <w:iCs/>
              <w:lang w:val="es-ES"/>
            </w:rPr>
            <w:t>Boletín Científico Ideas Y Voces, 3</w:t>
          </w:r>
          <w:r w:rsidRPr="005E728A">
            <w:rPr>
              <w:rFonts w:ascii="Avenir Light" w:hAnsi="Avenir Light" w:cs="Avenir Light"/>
              <w:lang w:val="es-ES"/>
            </w:rPr>
            <w:t>(2). Obtenido de https://dspace.itsjapon.edu.ec/jspui/handle/123456789/4208</w:t>
          </w:r>
        </w:p>
        <w:p w14:paraId="36FF9C47"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s-ES"/>
            </w:rPr>
          </w:pPr>
          <w:r w:rsidRPr="005E728A">
            <w:rPr>
              <w:rFonts w:ascii="Avenir Light" w:hAnsi="Avenir Light" w:cs="Avenir Light"/>
              <w:lang w:val="es-ES"/>
            </w:rPr>
            <w:t xml:space="preserve">UNESCO. (2022). </w:t>
          </w:r>
          <w:r w:rsidRPr="005E728A">
            <w:rPr>
              <w:rFonts w:ascii="Avenir Light" w:hAnsi="Avenir Light" w:cs="Avenir Light"/>
              <w:i/>
              <w:iCs/>
              <w:lang w:val="es-ES"/>
            </w:rPr>
            <w:t>El estudio ERCE 2019 y los niveles de aprendizaje en Matemáticas.</w:t>
          </w:r>
          <w:r w:rsidRPr="005E728A">
            <w:rPr>
              <w:rFonts w:ascii="Avenir Light" w:hAnsi="Avenir Light" w:cs="Avenir Light"/>
              <w:lang w:val="es-ES"/>
            </w:rPr>
            <w:t xml:space="preserve"> Santiago de Chile, Chile: Organización de las Naciones Unidas para la Educación, la Ciencia y la Cultura (UNESCO).</w:t>
          </w:r>
        </w:p>
        <w:p w14:paraId="071B0FC9"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n-US"/>
            </w:rPr>
          </w:pPr>
          <w:r w:rsidRPr="005E728A">
            <w:rPr>
              <w:rFonts w:ascii="Avenir Light" w:hAnsi="Avenir Light" w:cs="Avenir Light"/>
              <w:lang w:val="en-US"/>
            </w:rPr>
            <w:t xml:space="preserve">Wares, A. (2011). Using origami boxes to explore concepts of geometry and calculus. </w:t>
          </w:r>
          <w:r w:rsidRPr="005E728A">
            <w:rPr>
              <w:rFonts w:ascii="Avenir Light" w:hAnsi="Avenir Light" w:cs="Avenir Light"/>
              <w:i/>
              <w:iCs/>
              <w:lang w:val="en-US"/>
            </w:rPr>
            <w:t>International Journal of Mathematical Education in Science and Technology, 42</w:t>
          </w:r>
          <w:r w:rsidRPr="005E728A">
            <w:rPr>
              <w:rFonts w:ascii="Avenir Light" w:hAnsi="Avenir Light" w:cs="Avenir Light"/>
              <w:lang w:val="en-US"/>
            </w:rPr>
            <w:t>(2), 264-272.</w:t>
          </w:r>
        </w:p>
        <w:p w14:paraId="34394A24"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n-US"/>
            </w:rPr>
          </w:pPr>
          <w:r w:rsidRPr="005E728A">
            <w:rPr>
              <w:rFonts w:ascii="Avenir Light" w:hAnsi="Avenir Light" w:cs="Avenir Light"/>
              <w:lang w:val="en-US"/>
            </w:rPr>
            <w:t xml:space="preserve">Wares, A. (2013). An application of the theory of multiple intelligences in mathematics classrooms in the context of origami. </w:t>
          </w:r>
          <w:r w:rsidRPr="005E728A">
            <w:rPr>
              <w:rFonts w:ascii="Avenir Light" w:hAnsi="Avenir Light" w:cs="Avenir Light"/>
              <w:i/>
              <w:iCs/>
              <w:lang w:val="en-US"/>
            </w:rPr>
            <w:t>International Journal of Mathematical Education in Science and Technology, 44</w:t>
          </w:r>
          <w:r w:rsidRPr="005E728A">
            <w:rPr>
              <w:rFonts w:ascii="Avenir Light" w:hAnsi="Avenir Light" w:cs="Avenir Light"/>
              <w:lang w:val="en-US"/>
            </w:rPr>
            <w:t>(1), 122-131.</w:t>
          </w:r>
        </w:p>
        <w:p w14:paraId="14DE22CB" w14:textId="77777777" w:rsidR="005E728A" w:rsidRPr="005E728A" w:rsidRDefault="005E728A" w:rsidP="005E728A">
          <w:pPr>
            <w:pStyle w:val="Default"/>
            <w:suppressAutoHyphens/>
            <w:spacing w:before="240" w:after="240" w:line="240" w:lineRule="auto"/>
            <w:ind w:left="567" w:hanging="567"/>
            <w:rPr>
              <w:rFonts w:ascii="Avenir Light" w:hAnsi="Avenir Light" w:cs="Avenir Light"/>
              <w:lang w:val="en-US"/>
            </w:rPr>
          </w:pPr>
          <w:r w:rsidRPr="005E728A">
            <w:rPr>
              <w:rFonts w:ascii="Avenir Light" w:hAnsi="Avenir Light" w:cs="Avenir Light"/>
              <w:lang w:val="en-US"/>
            </w:rPr>
            <w:lastRenderedPageBreak/>
            <w:t xml:space="preserve">Wares, A. (2019). Paper Folding and Trigonometric Ratios. </w:t>
          </w:r>
          <w:r w:rsidRPr="005E728A">
            <w:rPr>
              <w:rFonts w:ascii="Avenir Light" w:hAnsi="Avenir Light" w:cs="Avenir Light"/>
              <w:i/>
              <w:iCs/>
              <w:lang w:val="en-US"/>
            </w:rPr>
            <w:t>International Journal of Mathematical Education in Science and Technology, 50</w:t>
          </w:r>
          <w:r w:rsidRPr="005E728A">
            <w:rPr>
              <w:rFonts w:ascii="Avenir Light" w:hAnsi="Avenir Light" w:cs="Avenir Light"/>
              <w:lang w:val="en-US"/>
            </w:rPr>
            <w:t>(4), 636-641.</w:t>
          </w:r>
        </w:p>
        <w:p w14:paraId="5F6C9D86" w14:textId="43C27E90" w:rsidR="004B7211" w:rsidRPr="00626078" w:rsidRDefault="005E728A" w:rsidP="005E728A">
          <w:pPr>
            <w:pStyle w:val="Default"/>
            <w:suppressAutoHyphens/>
            <w:spacing w:before="240" w:after="240" w:line="240" w:lineRule="auto"/>
            <w:rPr>
              <w:rFonts w:ascii="Avenir Light" w:hAnsi="Avenir Light" w:cs="Avenir Light"/>
            </w:rPr>
          </w:pPr>
          <w:r w:rsidRPr="005E728A">
            <w:rPr>
              <w:rFonts w:ascii="Avenir Light" w:hAnsi="Avenir Light" w:cs="Avenir Light"/>
            </w:rPr>
            <w:fldChar w:fldCharType="end"/>
          </w:r>
        </w:p>
      </w:sdtContent>
    </w:sdt>
    <w:sectPr w:rsidR="004B7211" w:rsidRPr="00626078" w:rsidSect="00EF6A4B">
      <w:headerReference w:type="even" r:id="rId11"/>
      <w:headerReference w:type="default" r:id="rId12"/>
      <w:footerReference w:type="even" r:id="rId13"/>
      <w:footerReference w:type="default" r:id="rId14"/>
      <w:headerReference w:type="first" r:id="rId15"/>
      <w:footerReference w:type="first" r:id="rId16"/>
      <w:footnotePr>
        <w:numFmt w:val="chicago"/>
      </w:footnotePr>
      <w:pgSz w:w="12240" w:h="15840"/>
      <w:pgMar w:top="2268" w:right="2268" w:bottom="2835" w:left="2835" w:header="720" w:footer="986" w:gutter="0"/>
      <w:pgNumType w:start="23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CADEF" w14:textId="77777777" w:rsidR="0037551E" w:rsidRDefault="0037551E" w:rsidP="001220AC">
      <w:r>
        <w:separator/>
      </w:r>
    </w:p>
  </w:endnote>
  <w:endnote w:type="continuationSeparator" w:id="0">
    <w:p w14:paraId="50707497" w14:textId="77777777" w:rsidR="0037551E" w:rsidRDefault="0037551E" w:rsidP="0012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venir Light">
    <w:panose1 w:val="00000000000000000000"/>
    <w:charset w:val="00"/>
    <w:family w:val="swiss"/>
    <w:notTrueType/>
    <w:pitch w:val="variable"/>
    <w:sig w:usb0="80002027" w:usb1="80000000" w:usb2="00000008" w:usb3="00000000" w:csb0="00000041" w:csb1="00000000"/>
  </w:font>
  <w:font w:name="Avenir Book">
    <w:altName w:val="Rockwell Nova"/>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987012014"/>
      <w:docPartObj>
        <w:docPartGallery w:val="Page Numbers (Bottom of Page)"/>
        <w:docPartUnique/>
      </w:docPartObj>
    </w:sdtPr>
    <w:sdtEndPr>
      <w:rPr>
        <w:rStyle w:val="PageNumber"/>
        <w:rFonts w:ascii="Avenir Book" w:hAnsi="Avenir Book"/>
        <w:sz w:val="24"/>
        <w:szCs w:val="24"/>
      </w:rPr>
    </w:sdtEndPr>
    <w:sdtContent>
      <w:p w14:paraId="0B033602" w14:textId="77777777" w:rsidR="004B7211" w:rsidRDefault="00C02477">
        <w:pPr>
          <w:pStyle w:val="Footer"/>
          <w:framePr w:wrap="none" w:vAnchor="text" w:hAnchor="margin" w:xAlign="outside" w:y="1"/>
          <w:rPr>
            <w:rStyle w:val="PageNumber"/>
            <w:rFonts w:ascii="Avenir Book" w:hAnsi="Avenir Book"/>
            <w:sz w:val="24"/>
            <w:szCs w:val="24"/>
          </w:rPr>
        </w:pPr>
        <w:r w:rsidRPr="00627089">
          <w:rPr>
            <w:rStyle w:val="PageNumber"/>
            <w:rFonts w:ascii="Avenir Book" w:hAnsi="Avenir Book"/>
            <w:sz w:val="24"/>
            <w:szCs w:val="24"/>
          </w:rPr>
          <w:fldChar w:fldCharType="begin"/>
        </w:r>
        <w:r w:rsidRPr="00627089">
          <w:rPr>
            <w:rStyle w:val="PageNumber"/>
            <w:rFonts w:ascii="Avenir Book" w:hAnsi="Avenir Book"/>
            <w:sz w:val="24"/>
            <w:szCs w:val="24"/>
          </w:rPr>
          <w:instrText xml:space="preserve"> PAGE </w:instrText>
        </w:r>
        <w:r w:rsidRPr="00627089">
          <w:rPr>
            <w:rStyle w:val="PageNumber"/>
            <w:rFonts w:ascii="Avenir Book" w:hAnsi="Avenir Book"/>
            <w:sz w:val="24"/>
            <w:szCs w:val="24"/>
          </w:rPr>
          <w:fldChar w:fldCharType="separate"/>
        </w:r>
        <w:r w:rsidR="00D33DA0">
          <w:rPr>
            <w:rStyle w:val="PageNumber"/>
            <w:rFonts w:ascii="Avenir Book" w:hAnsi="Avenir Book"/>
            <w:noProof/>
            <w:sz w:val="24"/>
            <w:szCs w:val="24"/>
          </w:rPr>
          <w:t>236</w:t>
        </w:r>
        <w:r w:rsidRPr="00627089">
          <w:rPr>
            <w:rStyle w:val="PageNumber"/>
            <w:rFonts w:ascii="Avenir Book" w:hAnsi="Avenir Book"/>
            <w:sz w:val="24"/>
            <w:szCs w:val="24"/>
          </w:rPr>
          <w:fldChar w:fldCharType="end"/>
        </w:r>
      </w:p>
    </w:sdtContent>
  </w:sdt>
  <w:p w14:paraId="153BA878" w14:textId="77777777" w:rsidR="00627089" w:rsidRDefault="00627089" w:rsidP="006270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89199678"/>
      <w:docPartObj>
        <w:docPartGallery w:val="Page Numbers (Bottom of Page)"/>
        <w:docPartUnique/>
      </w:docPartObj>
    </w:sdtPr>
    <w:sdtEndPr>
      <w:rPr>
        <w:rStyle w:val="PageNumber"/>
        <w:rFonts w:ascii="Avenir Book" w:hAnsi="Avenir Book"/>
        <w:sz w:val="24"/>
        <w:szCs w:val="24"/>
      </w:rPr>
    </w:sdtEndPr>
    <w:sdtContent>
      <w:p w14:paraId="15EAD2BA" w14:textId="77777777" w:rsidR="004B7211" w:rsidRDefault="00C02477">
        <w:pPr>
          <w:pStyle w:val="Footer"/>
          <w:framePr w:wrap="none" w:vAnchor="text" w:hAnchor="margin" w:xAlign="outside" w:y="1"/>
          <w:rPr>
            <w:rStyle w:val="PageNumber"/>
            <w:rFonts w:ascii="Avenir Book" w:hAnsi="Avenir Book"/>
            <w:sz w:val="24"/>
            <w:szCs w:val="24"/>
          </w:rPr>
        </w:pPr>
        <w:r w:rsidRPr="00627089">
          <w:rPr>
            <w:rStyle w:val="PageNumber"/>
            <w:rFonts w:ascii="Avenir Book" w:hAnsi="Avenir Book"/>
            <w:sz w:val="24"/>
            <w:szCs w:val="24"/>
          </w:rPr>
          <w:fldChar w:fldCharType="begin"/>
        </w:r>
        <w:r w:rsidRPr="00627089">
          <w:rPr>
            <w:rStyle w:val="PageNumber"/>
            <w:rFonts w:ascii="Avenir Book" w:hAnsi="Avenir Book"/>
            <w:sz w:val="24"/>
            <w:szCs w:val="24"/>
          </w:rPr>
          <w:instrText xml:space="preserve"> PAGE </w:instrText>
        </w:r>
        <w:r w:rsidRPr="00627089">
          <w:rPr>
            <w:rStyle w:val="PageNumber"/>
            <w:rFonts w:ascii="Avenir Book" w:hAnsi="Avenir Book"/>
            <w:sz w:val="24"/>
            <w:szCs w:val="24"/>
          </w:rPr>
          <w:fldChar w:fldCharType="separate"/>
        </w:r>
        <w:r w:rsidR="00D33DA0">
          <w:rPr>
            <w:rStyle w:val="PageNumber"/>
            <w:rFonts w:ascii="Avenir Book" w:hAnsi="Avenir Book"/>
            <w:noProof/>
            <w:sz w:val="24"/>
            <w:szCs w:val="24"/>
          </w:rPr>
          <w:t>237</w:t>
        </w:r>
        <w:r w:rsidRPr="00627089">
          <w:rPr>
            <w:rStyle w:val="PageNumber"/>
            <w:rFonts w:ascii="Avenir Book" w:hAnsi="Avenir Book"/>
            <w:sz w:val="24"/>
            <w:szCs w:val="24"/>
          </w:rPr>
          <w:fldChar w:fldCharType="end"/>
        </w:r>
      </w:p>
    </w:sdtContent>
  </w:sdt>
  <w:p w14:paraId="6CA2DE64" w14:textId="77777777" w:rsidR="00627089" w:rsidRPr="00627089" w:rsidRDefault="00627089" w:rsidP="00627089">
    <w:pPr>
      <w:pStyle w:val="Footer"/>
      <w:ind w:right="360" w:firstLine="360"/>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9BE24" w14:textId="0F4A2469" w:rsidR="004B7211" w:rsidRPr="005E728A" w:rsidRDefault="00C02477" w:rsidP="00454869">
    <w:pPr>
      <w:rPr>
        <w:rFonts w:ascii="Avenir Light" w:hAnsi="Avenir Light" w:cs="Avenir Light"/>
        <w:bCs/>
        <w:iCs/>
        <w:color w:val="767171" w:themeColor="background2" w:themeShade="80"/>
        <w:sz w:val="18"/>
        <w:szCs w:val="18"/>
        <w:lang w:val="en-US"/>
      </w:rPr>
    </w:pPr>
    <w:r w:rsidRPr="005E728A">
      <w:rPr>
        <w:rFonts w:ascii="Avenir Light" w:hAnsi="Avenir Light" w:cs="Avenir Light"/>
        <w:bCs/>
        <w:noProof/>
        <w:color w:val="767171" w:themeColor="background2" w:themeShade="80"/>
        <w:sz w:val="18"/>
        <w:szCs w:val="18"/>
        <w:lang w:val="en-US" w:eastAsia="en-US"/>
      </w:rPr>
      <mc:AlternateContent>
        <mc:Choice Requires="wps">
          <w:drawing>
            <wp:anchor distT="0" distB="0" distL="114300" distR="114300" simplePos="0" relativeHeight="251666432" behindDoc="0" locked="0" layoutInCell="1" allowOverlap="1" wp14:anchorId="14AB4BCA" wp14:editId="0A8730AB">
              <wp:simplePos x="0" y="0"/>
              <wp:positionH relativeFrom="column">
                <wp:posOffset>-41386</wp:posOffset>
              </wp:positionH>
              <wp:positionV relativeFrom="paragraph">
                <wp:posOffset>-205740</wp:posOffset>
              </wp:positionV>
              <wp:extent cx="4470400" cy="45719"/>
              <wp:effectExtent l="0" t="0" r="0" b="5715"/>
              <wp:wrapNone/>
              <wp:docPr id="30" name="Rectángulo 30"/>
              <wp:cNvGraphicFramePr/>
              <a:graphic xmlns:a="http://schemas.openxmlformats.org/drawingml/2006/main">
                <a:graphicData uri="http://schemas.microsoft.com/office/word/2010/wordprocessingShape">
                  <wps:wsp>
                    <wps:cNvSpPr/>
                    <wps:spPr>
                      <a:xfrm flipV="1">
                        <a:off x="0" y="0"/>
                        <a:ext cx="4470400" cy="45719"/>
                      </a:xfrm>
                      <a:prstGeom prst="rect">
                        <a:avLst/>
                      </a:prstGeom>
                      <a:solidFill>
                        <a:schemeClr val="bg2">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30" o:spid="_x0000_s1026" style="position:absolute;margin-left:-3.25pt;margin-top:-16.2pt;width:352pt;height:3.6pt;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" fillcolor="#747070 [1614]" stroked="f" strokeweight="1pt"/>
          </w:pict>
        </mc:Fallback>
      </mc:AlternateContent>
    </w:r>
    <w:r w:rsidR="000C5355" w:rsidRPr="005E728A">
      <w:rPr>
        <w:rFonts w:ascii="Avenir Light" w:hAnsi="Avenir Light" w:cs="Avenir Light"/>
        <w:color w:val="767171" w:themeColor="background2" w:themeShade="80"/>
        <w:sz w:val="18"/>
        <w:szCs w:val="18"/>
        <w:lang w:val="en-US"/>
      </w:rPr>
      <w:t xml:space="preserve">How to cite APA: </w:t>
    </w:r>
    <w:proofErr w:type="spellStart"/>
    <w:r w:rsidR="005E728A">
      <w:rPr>
        <w:rFonts w:ascii="Avenir Light" w:hAnsi="Avenir Light" w:cs="Avenir Light"/>
        <w:bCs/>
        <w:color w:val="767171" w:themeColor="background2" w:themeShade="80"/>
        <w:sz w:val="18"/>
        <w:szCs w:val="18"/>
        <w:lang w:val="en-US"/>
      </w:rPr>
      <w:t>Pozo</w:t>
    </w:r>
    <w:proofErr w:type="spellEnd"/>
    <w:r w:rsidR="005E728A">
      <w:rPr>
        <w:rFonts w:ascii="Avenir Light" w:hAnsi="Avenir Light" w:cs="Avenir Light"/>
        <w:bCs/>
        <w:color w:val="767171" w:themeColor="background2" w:themeShade="80"/>
        <w:sz w:val="18"/>
        <w:szCs w:val="18"/>
        <w:lang w:val="en-US"/>
      </w:rPr>
      <w:t>, I</w:t>
    </w:r>
    <w:r w:rsidR="00FD094F" w:rsidRPr="005E728A">
      <w:rPr>
        <w:rFonts w:ascii="Avenir Light" w:hAnsi="Avenir Light" w:cs="Avenir Light"/>
        <w:bCs/>
        <w:color w:val="767171" w:themeColor="background2" w:themeShade="80"/>
        <w:sz w:val="18"/>
        <w:szCs w:val="18"/>
        <w:lang w:val="en-US"/>
      </w:rPr>
      <w:t>.</w:t>
    </w:r>
    <w:r w:rsidR="00F02ED8" w:rsidRPr="005E728A">
      <w:rPr>
        <w:rFonts w:ascii="Avenir Light" w:hAnsi="Avenir Light" w:cs="Avenir Light"/>
        <w:color w:val="767171" w:themeColor="background2" w:themeShade="80"/>
        <w:sz w:val="18"/>
        <w:szCs w:val="18"/>
        <w:lang w:val="en-US"/>
      </w:rPr>
      <w:t xml:space="preserve">, </w:t>
    </w:r>
    <w:proofErr w:type="spellStart"/>
    <w:r w:rsidR="005E728A">
      <w:rPr>
        <w:rFonts w:ascii="Avenir Light" w:hAnsi="Avenir Light" w:cs="Avenir Light"/>
        <w:color w:val="767171" w:themeColor="background2" w:themeShade="80"/>
        <w:sz w:val="18"/>
        <w:szCs w:val="18"/>
        <w:lang w:val="en-US"/>
      </w:rPr>
      <w:t>Pozo</w:t>
    </w:r>
    <w:proofErr w:type="spellEnd"/>
    <w:r w:rsidR="005E728A">
      <w:rPr>
        <w:rFonts w:ascii="Avenir Light" w:hAnsi="Avenir Light" w:cs="Avenir Light"/>
        <w:color w:val="767171" w:themeColor="background2" w:themeShade="80"/>
        <w:sz w:val="18"/>
        <w:szCs w:val="18"/>
        <w:lang w:val="en-US"/>
      </w:rPr>
      <w:t>, W</w:t>
    </w:r>
    <w:r w:rsidR="00F02ED8" w:rsidRPr="005E728A">
      <w:rPr>
        <w:rFonts w:ascii="Avenir Light" w:hAnsi="Avenir Light" w:cs="Avenir Light"/>
        <w:color w:val="767171" w:themeColor="background2" w:themeShade="80"/>
        <w:sz w:val="18"/>
        <w:szCs w:val="18"/>
        <w:lang w:val="en-US"/>
      </w:rPr>
      <w:t>.</w:t>
    </w:r>
    <w:r w:rsidR="005E728A">
      <w:rPr>
        <w:rFonts w:ascii="Avenir Light" w:hAnsi="Avenir Light" w:cs="Avenir Light"/>
        <w:color w:val="767171" w:themeColor="background2" w:themeShade="80"/>
        <w:sz w:val="18"/>
        <w:szCs w:val="18"/>
        <w:lang w:val="en-US"/>
      </w:rPr>
      <w:t xml:space="preserve">, </w:t>
    </w:r>
    <w:proofErr w:type="spellStart"/>
    <w:r w:rsidR="005E728A">
      <w:rPr>
        <w:rFonts w:ascii="Avenir Light" w:hAnsi="Avenir Light" w:cs="Avenir Light"/>
        <w:color w:val="767171" w:themeColor="background2" w:themeShade="80"/>
        <w:sz w:val="18"/>
        <w:szCs w:val="18"/>
        <w:lang w:val="en-US"/>
      </w:rPr>
      <w:t>Catuto</w:t>
    </w:r>
    <w:proofErr w:type="spellEnd"/>
    <w:r w:rsidR="005E728A">
      <w:rPr>
        <w:rFonts w:ascii="Avenir Light" w:hAnsi="Avenir Light" w:cs="Avenir Light"/>
        <w:color w:val="767171" w:themeColor="background2" w:themeShade="80"/>
        <w:sz w:val="18"/>
        <w:szCs w:val="18"/>
        <w:lang w:val="en-US"/>
      </w:rPr>
      <w:t xml:space="preserve">, S., Rodríguez, A., </w:t>
    </w:r>
    <w:proofErr w:type="spellStart"/>
    <w:r w:rsidR="005E728A">
      <w:rPr>
        <w:rFonts w:ascii="Avenir Light" w:hAnsi="Avenir Light" w:cs="Avenir Light"/>
        <w:color w:val="767171" w:themeColor="background2" w:themeShade="80"/>
        <w:sz w:val="18"/>
        <w:szCs w:val="18"/>
        <w:lang w:val="en-US"/>
      </w:rPr>
      <w:t>Orrala</w:t>
    </w:r>
    <w:proofErr w:type="spellEnd"/>
    <w:r w:rsidR="005E728A">
      <w:rPr>
        <w:rFonts w:ascii="Avenir Light" w:hAnsi="Avenir Light" w:cs="Avenir Light"/>
        <w:color w:val="767171" w:themeColor="background2" w:themeShade="80"/>
        <w:sz w:val="18"/>
        <w:szCs w:val="18"/>
        <w:lang w:val="en-US"/>
      </w:rPr>
      <w:t xml:space="preserve">, K., </w:t>
    </w:r>
    <w:proofErr w:type="spellStart"/>
    <w:r w:rsidR="005E728A">
      <w:rPr>
        <w:rFonts w:ascii="Avenir Light" w:hAnsi="Avenir Light" w:cs="Avenir Light"/>
        <w:color w:val="767171" w:themeColor="background2" w:themeShade="80"/>
        <w:sz w:val="18"/>
        <w:szCs w:val="18"/>
        <w:lang w:val="en-US"/>
      </w:rPr>
      <w:t>Mejillones</w:t>
    </w:r>
    <w:proofErr w:type="spellEnd"/>
    <w:r w:rsidR="005E728A">
      <w:rPr>
        <w:rFonts w:ascii="Avenir Light" w:hAnsi="Avenir Light" w:cs="Avenir Light"/>
        <w:color w:val="767171" w:themeColor="background2" w:themeShade="80"/>
        <w:sz w:val="18"/>
        <w:szCs w:val="18"/>
        <w:lang w:val="en-US"/>
      </w:rPr>
      <w:t>, R.</w:t>
    </w:r>
    <w:r w:rsidR="00F02ED8" w:rsidRPr="005E728A">
      <w:rPr>
        <w:rFonts w:ascii="Avenir Light" w:hAnsi="Avenir Light" w:cs="Avenir Light"/>
        <w:color w:val="767171" w:themeColor="background2" w:themeShade="80"/>
        <w:sz w:val="18"/>
        <w:szCs w:val="18"/>
        <w:lang w:val="en-US"/>
      </w:rPr>
      <w:t xml:space="preserve"> </w:t>
    </w:r>
    <w:r w:rsidRPr="005E728A">
      <w:rPr>
        <w:rFonts w:ascii="Avenir Light" w:hAnsi="Avenir Light" w:cs="Avenir Light"/>
        <w:color w:val="767171" w:themeColor="background2" w:themeShade="80"/>
        <w:sz w:val="18"/>
        <w:szCs w:val="18"/>
        <w:lang w:val="en-US"/>
      </w:rPr>
      <w:t>(</w:t>
    </w:r>
    <w:r w:rsidR="00203945" w:rsidRPr="005E728A">
      <w:rPr>
        <w:rFonts w:ascii="Avenir Light" w:hAnsi="Avenir Light" w:cs="Avenir Light"/>
        <w:color w:val="767171" w:themeColor="background2" w:themeShade="80"/>
        <w:sz w:val="18"/>
        <w:szCs w:val="18"/>
        <w:lang w:val="en-US"/>
      </w:rPr>
      <w:t>2025</w:t>
    </w:r>
    <w:r w:rsidRPr="005E728A">
      <w:rPr>
        <w:rFonts w:ascii="Avenir Light" w:hAnsi="Avenir Light" w:cs="Avenir Light"/>
        <w:color w:val="767171" w:themeColor="background2" w:themeShade="80"/>
        <w:sz w:val="18"/>
        <w:szCs w:val="18"/>
        <w:lang w:val="en-US"/>
      </w:rPr>
      <w:t xml:space="preserve">) </w:t>
    </w:r>
    <w:r w:rsidR="005E728A" w:rsidRPr="005E728A">
      <w:rPr>
        <w:rFonts w:ascii="Avenir Light" w:hAnsi="Avenir Light" w:cs="Avenir Light"/>
        <w:bCs/>
        <w:iCs/>
        <w:color w:val="767171" w:themeColor="background2" w:themeShade="80"/>
        <w:sz w:val="18"/>
        <w:szCs w:val="18"/>
        <w:lang w:val="en-US"/>
      </w:rPr>
      <w:t>Origami as a tool to enhance  learning of students on a primary school, province of Santa Elena-Ecuador</w:t>
    </w:r>
    <w:r w:rsidRPr="005E728A">
      <w:rPr>
        <w:rFonts w:ascii="Avenir Light" w:hAnsi="Avenir Light" w:cs="Avenir Light"/>
        <w:color w:val="767171" w:themeColor="background2" w:themeShade="80"/>
        <w:sz w:val="18"/>
        <w:szCs w:val="18"/>
        <w:lang w:val="en-US"/>
      </w:rPr>
      <w:t xml:space="preserve">. </w:t>
    </w:r>
    <w:proofErr w:type="spellStart"/>
    <w:r w:rsidRPr="005E728A">
      <w:rPr>
        <w:rFonts w:ascii="Avenir Light" w:hAnsi="Avenir Light" w:cs="Avenir Light"/>
        <w:i/>
        <w:iCs/>
        <w:color w:val="767171" w:themeColor="background2" w:themeShade="80"/>
        <w:sz w:val="18"/>
        <w:szCs w:val="18"/>
        <w:lang w:val="en-US"/>
      </w:rPr>
      <w:t>Repique</w:t>
    </w:r>
    <w:proofErr w:type="spellEnd"/>
    <w:r w:rsidRPr="005E728A">
      <w:rPr>
        <w:rFonts w:ascii="Avenir Light" w:hAnsi="Avenir Light" w:cs="Avenir Light"/>
        <w:i/>
        <w:iCs/>
        <w:color w:val="767171" w:themeColor="background2" w:themeShade="80"/>
        <w:sz w:val="18"/>
        <w:szCs w:val="18"/>
        <w:lang w:val="en-US"/>
      </w:rPr>
      <w:t xml:space="preserve">, </w:t>
    </w:r>
    <w:r w:rsidR="00454869" w:rsidRPr="005E728A">
      <w:rPr>
        <w:rFonts w:ascii="Avenir Light" w:hAnsi="Avenir Light" w:cs="Avenir Light"/>
        <w:color w:val="767171" w:themeColor="background2" w:themeShade="80"/>
        <w:sz w:val="18"/>
        <w:szCs w:val="18"/>
        <w:lang w:val="en-US"/>
      </w:rPr>
      <w:t>7</w:t>
    </w:r>
    <w:r w:rsidRPr="005E728A">
      <w:rPr>
        <w:rFonts w:ascii="Avenir Light" w:hAnsi="Avenir Light" w:cs="Avenir Light"/>
        <w:color w:val="767171" w:themeColor="background2" w:themeShade="80"/>
        <w:sz w:val="18"/>
        <w:szCs w:val="18"/>
        <w:lang w:val="en-US"/>
      </w:rPr>
      <w:t>(</w:t>
    </w:r>
    <w:r w:rsidR="00E36247" w:rsidRPr="005E728A">
      <w:rPr>
        <w:rFonts w:ascii="Avenir Light" w:hAnsi="Avenir Light" w:cs="Avenir Light"/>
        <w:color w:val="767171" w:themeColor="background2" w:themeShade="80"/>
        <w:sz w:val="18"/>
        <w:szCs w:val="18"/>
        <w:lang w:val="en-US"/>
      </w:rPr>
      <w:t>1</w:t>
    </w:r>
    <w:r w:rsidRPr="005E728A">
      <w:rPr>
        <w:rFonts w:ascii="Avenir Light" w:hAnsi="Avenir Light" w:cs="Avenir Light"/>
        <w:color w:val="767171" w:themeColor="background2" w:themeShade="80"/>
        <w:sz w:val="18"/>
        <w:szCs w:val="18"/>
        <w:lang w:val="en-US"/>
      </w:rPr>
      <w:t xml:space="preserve">), </w:t>
    </w:r>
    <w:r w:rsidR="005E728A">
      <w:rPr>
        <w:rFonts w:ascii="Avenir Light" w:hAnsi="Avenir Light" w:cs="Avenir Light"/>
        <w:color w:val="767171" w:themeColor="background2" w:themeShade="80"/>
        <w:sz w:val="18"/>
        <w:szCs w:val="18"/>
        <w:lang w:val="en-US"/>
      </w:rPr>
      <w:t>233-261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5F9E8" w14:textId="77777777" w:rsidR="0037551E" w:rsidRDefault="0037551E" w:rsidP="001220AC">
      <w:r>
        <w:separator/>
      </w:r>
    </w:p>
  </w:footnote>
  <w:footnote w:type="continuationSeparator" w:id="0">
    <w:p w14:paraId="73C04A29" w14:textId="77777777" w:rsidR="0037551E" w:rsidRDefault="0037551E" w:rsidP="001220AC">
      <w:r>
        <w:continuationSeparator/>
      </w:r>
    </w:p>
  </w:footnote>
  <w:footnote w:id="1">
    <w:p w14:paraId="265C5457" w14:textId="4FB0836C" w:rsidR="00FD094F" w:rsidRPr="005E728A" w:rsidRDefault="00203945" w:rsidP="00FD094F">
      <w:pPr>
        <w:tabs>
          <w:tab w:val="left" w:pos="-720"/>
        </w:tabs>
        <w:suppressAutoHyphens/>
        <w:jc w:val="both"/>
        <w:rPr>
          <w:rFonts w:ascii="Avenir Light" w:hAnsi="Avenir Light" w:cs="Avenir Light"/>
          <w:spacing w:val="-2"/>
          <w:sz w:val="16"/>
          <w:szCs w:val="16"/>
          <w:lang w:val="es-ES"/>
        </w:rPr>
      </w:pPr>
      <w:r w:rsidRPr="005620A7">
        <w:rPr>
          <w:rFonts w:ascii="Avenir Light" w:hAnsi="Avenir Light" w:cs="Avenir Light"/>
          <w:spacing w:val="-2"/>
          <w:sz w:val="16"/>
          <w:szCs w:val="16"/>
          <w:lang w:val="en-US"/>
        </w:rPr>
        <w:footnoteRef/>
      </w:r>
      <w:r w:rsidR="00E36247" w:rsidRPr="005E728A">
        <w:rPr>
          <w:rFonts w:ascii="Avenir Light" w:hAnsi="Avenir Light" w:cs="Avenir Light"/>
          <w:spacing w:val="-2"/>
          <w:sz w:val="16"/>
          <w:szCs w:val="16"/>
          <w:lang w:val="es-ES"/>
        </w:rPr>
        <w:t xml:space="preserve"> </w:t>
      </w:r>
      <w:r w:rsidR="005E728A" w:rsidRPr="005E728A">
        <w:rPr>
          <w:rFonts w:ascii="Avenir Light" w:hAnsi="Avenir Light" w:cs="Avenir Light"/>
          <w:spacing w:val="-2"/>
          <w:sz w:val="16"/>
          <w:szCs w:val="16"/>
        </w:rPr>
        <w:t>Universidad Estatal Península de Santa Elena</w:t>
      </w:r>
      <w:r w:rsidR="00FD094F" w:rsidRPr="005E728A">
        <w:rPr>
          <w:rFonts w:ascii="Avenir Light" w:hAnsi="Avenir Light" w:cs="Avenir Light"/>
          <w:spacing w:val="-2"/>
          <w:sz w:val="16"/>
          <w:szCs w:val="16"/>
          <w:lang w:val="es-ES"/>
        </w:rPr>
        <w:t xml:space="preserve">, </w:t>
      </w:r>
      <w:r w:rsidR="005E728A">
        <w:rPr>
          <w:rFonts w:ascii="Avenir Light" w:hAnsi="Avenir Light" w:cs="Avenir Light"/>
          <w:spacing w:val="-2"/>
          <w:sz w:val="16"/>
          <w:szCs w:val="16"/>
          <w:lang w:val="es-ES"/>
        </w:rPr>
        <w:t>irina</w:t>
      </w:r>
      <w:r w:rsidR="005E728A" w:rsidRPr="005E728A">
        <w:rPr>
          <w:rFonts w:ascii="Avenir Light" w:hAnsi="Avenir Light" w:cs="Avenir Light"/>
          <w:spacing w:val="-2"/>
          <w:sz w:val="16"/>
          <w:szCs w:val="16"/>
          <w:lang w:val="es-ES"/>
        </w:rPr>
        <w:t>.</w:t>
      </w:r>
      <w:r w:rsidR="005E728A">
        <w:rPr>
          <w:rFonts w:ascii="Avenir Light" w:hAnsi="Avenir Light" w:cs="Avenir Light"/>
          <w:spacing w:val="-2"/>
          <w:sz w:val="16"/>
          <w:szCs w:val="16"/>
          <w:lang w:val="es-ES"/>
        </w:rPr>
        <w:t>pozo</w:t>
      </w:r>
      <w:r w:rsidR="005E728A" w:rsidRPr="005E728A">
        <w:rPr>
          <w:rFonts w:ascii="Avenir Light" w:hAnsi="Avenir Light" w:cs="Avenir Light"/>
          <w:spacing w:val="-2"/>
          <w:sz w:val="16"/>
          <w:szCs w:val="16"/>
          <w:lang w:val="es-ES"/>
        </w:rPr>
        <w:t>@plan-international.org</w:t>
      </w:r>
      <w:r w:rsidR="00FD094F" w:rsidRPr="005E728A">
        <w:rPr>
          <w:rFonts w:ascii="Avenir Light" w:hAnsi="Avenir Light" w:cs="Avenir Light"/>
          <w:spacing w:val="-2"/>
          <w:sz w:val="16"/>
          <w:szCs w:val="16"/>
          <w:lang w:val="es-ES"/>
        </w:rPr>
        <w:t xml:space="preserve">, </w:t>
      </w:r>
    </w:p>
    <w:p w14:paraId="1D3E6652" w14:textId="1B06ACAB" w:rsidR="00EF6A4B" w:rsidRPr="005E728A" w:rsidRDefault="00EF6A4B" w:rsidP="00FD094F">
      <w:pPr>
        <w:tabs>
          <w:tab w:val="left" w:pos="-720"/>
        </w:tabs>
        <w:suppressAutoHyphens/>
        <w:jc w:val="both"/>
        <w:rPr>
          <w:rFonts w:ascii="Avenir Light" w:hAnsi="Avenir Light" w:cs="Avenir Light"/>
          <w:spacing w:val="-2"/>
          <w:sz w:val="16"/>
          <w:szCs w:val="16"/>
          <w:lang w:val="es-ES"/>
        </w:rPr>
      </w:pPr>
      <w:r w:rsidRPr="005E728A">
        <w:rPr>
          <w:rFonts w:ascii="Avenir Light" w:hAnsi="Avenir Light" w:cs="Avenir Light"/>
          <w:spacing w:val="-2"/>
          <w:sz w:val="16"/>
          <w:szCs w:val="16"/>
          <w:lang w:val="es-ES"/>
        </w:rPr>
        <w:t>https://orcid.org/0009-0007-7493-2205</w:t>
      </w:r>
    </w:p>
    <w:p w14:paraId="6BB18808" w14:textId="42C7463D" w:rsidR="00FD094F" w:rsidRPr="005E728A" w:rsidRDefault="00E36247" w:rsidP="00FD094F">
      <w:pPr>
        <w:tabs>
          <w:tab w:val="left" w:pos="-720"/>
        </w:tabs>
        <w:suppressAutoHyphens/>
        <w:jc w:val="both"/>
        <w:rPr>
          <w:rFonts w:ascii="Avenir Light" w:hAnsi="Avenir Light" w:cs="Avenir Light"/>
          <w:spacing w:val="-2"/>
          <w:sz w:val="16"/>
          <w:szCs w:val="16"/>
          <w:lang w:val="es-ES"/>
        </w:rPr>
      </w:pPr>
      <w:r w:rsidRPr="005E728A">
        <w:rPr>
          <w:rFonts w:ascii="Avenir Light" w:hAnsi="Avenir Light" w:cs="Avenir Light"/>
          <w:spacing w:val="-2"/>
          <w:sz w:val="16"/>
          <w:szCs w:val="16"/>
          <w:lang w:val="es-ES"/>
        </w:rPr>
        <w:t xml:space="preserve">* </w:t>
      </w:r>
      <w:r w:rsidR="005E728A" w:rsidRPr="005E728A">
        <w:rPr>
          <w:rFonts w:ascii="Avenir Light" w:hAnsi="Avenir Light" w:cs="Avenir Light"/>
          <w:spacing w:val="-2"/>
          <w:sz w:val="16"/>
          <w:szCs w:val="16"/>
        </w:rPr>
        <w:t>Universidad Estatal Península de Santa Elena</w:t>
      </w:r>
      <w:r w:rsidR="00FD094F" w:rsidRPr="005E728A">
        <w:rPr>
          <w:rFonts w:ascii="Avenir Light" w:hAnsi="Avenir Light" w:cs="Avenir Light"/>
          <w:spacing w:val="-2"/>
          <w:sz w:val="16"/>
          <w:szCs w:val="16"/>
          <w:lang w:val="es-ES"/>
        </w:rPr>
        <w:t xml:space="preserve">, </w:t>
      </w:r>
      <w:r w:rsidR="00D33DA0">
        <w:rPr>
          <w:rFonts w:ascii="Avenir Light" w:hAnsi="Avenir Light" w:cs="Avenir Light"/>
          <w:spacing w:val="-2"/>
          <w:sz w:val="16"/>
          <w:szCs w:val="16"/>
          <w:lang w:val="es-ES"/>
        </w:rPr>
        <w:t>wilson</w:t>
      </w:r>
      <w:r w:rsidR="005E728A" w:rsidRPr="005E728A">
        <w:rPr>
          <w:rFonts w:ascii="Avenir Light" w:hAnsi="Avenir Light" w:cs="Avenir Light"/>
          <w:spacing w:val="-2"/>
          <w:sz w:val="16"/>
          <w:szCs w:val="16"/>
          <w:lang w:val="es-ES"/>
        </w:rPr>
        <w:t>.</w:t>
      </w:r>
      <w:r w:rsidR="00D33DA0">
        <w:rPr>
          <w:rFonts w:ascii="Avenir Light" w:hAnsi="Avenir Light" w:cs="Avenir Light"/>
          <w:spacing w:val="-2"/>
          <w:sz w:val="16"/>
          <w:szCs w:val="16"/>
          <w:lang w:val="es-ES"/>
        </w:rPr>
        <w:t>pozo</w:t>
      </w:r>
      <w:r w:rsidR="005E728A" w:rsidRPr="005E728A">
        <w:rPr>
          <w:rFonts w:ascii="Avenir Light" w:hAnsi="Avenir Light" w:cs="Avenir Light"/>
          <w:spacing w:val="-2"/>
          <w:sz w:val="16"/>
          <w:szCs w:val="16"/>
          <w:lang w:val="es-ES"/>
        </w:rPr>
        <w:t>@plan-international.org</w:t>
      </w:r>
      <w:r w:rsidR="00FD094F" w:rsidRPr="005E728A">
        <w:rPr>
          <w:rFonts w:ascii="Avenir Light" w:hAnsi="Avenir Light" w:cs="Avenir Light"/>
          <w:spacing w:val="-2"/>
          <w:sz w:val="16"/>
          <w:szCs w:val="16"/>
          <w:lang w:val="es-ES"/>
        </w:rPr>
        <w:t xml:space="preserve">, </w:t>
      </w:r>
    </w:p>
    <w:p w14:paraId="3BC3C382" w14:textId="1848ABDC" w:rsidR="00EF6A4B" w:rsidRPr="005E728A" w:rsidRDefault="00EF6A4B" w:rsidP="00EF6A4B">
      <w:pPr>
        <w:tabs>
          <w:tab w:val="left" w:pos="-720"/>
        </w:tabs>
        <w:suppressAutoHyphens/>
        <w:jc w:val="both"/>
        <w:rPr>
          <w:rFonts w:ascii="Avenir Light" w:hAnsi="Avenir Light" w:cs="Avenir Light"/>
          <w:spacing w:val="-2"/>
          <w:sz w:val="16"/>
          <w:szCs w:val="16"/>
          <w:lang w:val="es-ES"/>
        </w:rPr>
      </w:pPr>
      <w:r w:rsidRPr="005E728A">
        <w:rPr>
          <w:rFonts w:ascii="Avenir Light" w:hAnsi="Avenir Light" w:cs="Avenir Light"/>
          <w:spacing w:val="-2"/>
          <w:sz w:val="16"/>
          <w:szCs w:val="16"/>
          <w:lang w:val="es-ES"/>
        </w:rPr>
        <w:t>https://orcid.org/0009-0009-6081-9230</w:t>
      </w:r>
    </w:p>
    <w:p w14:paraId="4BEF58EE" w14:textId="1C5BAA73" w:rsidR="00EF6A4B" w:rsidRPr="005E728A" w:rsidRDefault="00EF6A4B" w:rsidP="00EF6A4B">
      <w:pPr>
        <w:tabs>
          <w:tab w:val="left" w:pos="-720"/>
        </w:tabs>
        <w:suppressAutoHyphens/>
        <w:jc w:val="both"/>
        <w:rPr>
          <w:rFonts w:ascii="Avenir Light" w:hAnsi="Avenir Light" w:cs="Avenir Light"/>
          <w:spacing w:val="-2"/>
          <w:sz w:val="16"/>
          <w:szCs w:val="16"/>
          <w:lang w:val="es-ES"/>
        </w:rPr>
      </w:pPr>
      <w:r w:rsidRPr="005E728A">
        <w:rPr>
          <w:rFonts w:ascii="Avenir Light" w:hAnsi="Avenir Light" w:cs="Avenir Light"/>
          <w:spacing w:val="-2"/>
          <w:sz w:val="16"/>
          <w:szCs w:val="16"/>
          <w:lang w:val="es-ES"/>
        </w:rPr>
        <w:t xml:space="preserve">* </w:t>
      </w:r>
      <w:r w:rsidR="005E728A" w:rsidRPr="005E728A">
        <w:rPr>
          <w:rFonts w:ascii="Avenir Light" w:hAnsi="Avenir Light" w:cs="Avenir Light"/>
          <w:spacing w:val="-2"/>
          <w:sz w:val="16"/>
          <w:szCs w:val="16"/>
        </w:rPr>
        <w:t>Universidad Estatal Península de Santa Elena</w:t>
      </w:r>
      <w:r w:rsidRPr="005E728A">
        <w:rPr>
          <w:rFonts w:ascii="Avenir Light" w:hAnsi="Avenir Light" w:cs="Avenir Light"/>
          <w:spacing w:val="-2"/>
          <w:sz w:val="16"/>
          <w:szCs w:val="16"/>
          <w:lang w:val="es-ES"/>
        </w:rPr>
        <w:t xml:space="preserve">, </w:t>
      </w:r>
      <w:r w:rsidR="005E728A">
        <w:rPr>
          <w:rFonts w:ascii="Avenir Light" w:hAnsi="Avenir Light" w:cs="Avenir Light"/>
          <w:spacing w:val="-2"/>
          <w:sz w:val="16"/>
          <w:szCs w:val="16"/>
          <w:lang w:val="es-ES"/>
        </w:rPr>
        <w:t>shirley</w:t>
      </w:r>
      <w:r w:rsidR="005E728A" w:rsidRPr="005E728A">
        <w:rPr>
          <w:rFonts w:ascii="Avenir Light" w:hAnsi="Avenir Light" w:cs="Avenir Light"/>
          <w:spacing w:val="-2"/>
          <w:sz w:val="16"/>
          <w:szCs w:val="16"/>
          <w:lang w:val="es-ES"/>
        </w:rPr>
        <w:t>.</w:t>
      </w:r>
      <w:r w:rsidR="005E728A">
        <w:rPr>
          <w:rFonts w:ascii="Avenir Light" w:hAnsi="Avenir Light" w:cs="Avenir Light"/>
          <w:spacing w:val="-2"/>
          <w:sz w:val="16"/>
          <w:szCs w:val="16"/>
          <w:lang w:val="es-ES"/>
        </w:rPr>
        <w:t>catuto</w:t>
      </w:r>
      <w:r w:rsidR="005E728A" w:rsidRPr="005E728A">
        <w:rPr>
          <w:rFonts w:ascii="Avenir Light" w:hAnsi="Avenir Light" w:cs="Avenir Light"/>
          <w:spacing w:val="-2"/>
          <w:sz w:val="16"/>
          <w:szCs w:val="16"/>
          <w:lang w:val="es-ES"/>
        </w:rPr>
        <w:t>@plan-international.org</w:t>
      </w:r>
      <w:r w:rsidRPr="005E728A">
        <w:rPr>
          <w:rFonts w:ascii="Avenir Light" w:hAnsi="Avenir Light" w:cs="Avenir Light"/>
          <w:spacing w:val="-2"/>
          <w:sz w:val="16"/>
          <w:szCs w:val="16"/>
          <w:lang w:val="es-ES"/>
        </w:rPr>
        <w:t xml:space="preserve">, </w:t>
      </w:r>
    </w:p>
    <w:p w14:paraId="48DBC618" w14:textId="14C77259" w:rsidR="00EF6A4B" w:rsidRPr="005E728A" w:rsidRDefault="00EF6A4B" w:rsidP="00EF6A4B">
      <w:pPr>
        <w:tabs>
          <w:tab w:val="left" w:pos="-720"/>
        </w:tabs>
        <w:suppressAutoHyphens/>
        <w:jc w:val="both"/>
        <w:rPr>
          <w:rFonts w:ascii="Avenir Light" w:hAnsi="Avenir Light" w:cs="Avenir Light"/>
          <w:spacing w:val="-2"/>
          <w:sz w:val="16"/>
          <w:szCs w:val="16"/>
          <w:lang w:val="es-ES"/>
        </w:rPr>
      </w:pPr>
      <w:r w:rsidRPr="005E728A">
        <w:rPr>
          <w:rFonts w:ascii="Avenir Light" w:hAnsi="Avenir Light" w:cs="Avenir Light"/>
          <w:spacing w:val="-2"/>
          <w:sz w:val="16"/>
          <w:szCs w:val="16"/>
          <w:lang w:val="es-ES"/>
        </w:rPr>
        <w:t>https://orcid.org/0000-0001-8883-9537</w:t>
      </w:r>
    </w:p>
    <w:p w14:paraId="68B8DB6C" w14:textId="482A7B67" w:rsidR="00EF6A4B" w:rsidRPr="005E728A" w:rsidRDefault="00EF6A4B" w:rsidP="00EF6A4B">
      <w:pPr>
        <w:tabs>
          <w:tab w:val="left" w:pos="-720"/>
        </w:tabs>
        <w:suppressAutoHyphens/>
        <w:jc w:val="both"/>
        <w:rPr>
          <w:rFonts w:ascii="Avenir Light" w:hAnsi="Avenir Light" w:cs="Avenir Light"/>
          <w:spacing w:val="-2"/>
          <w:sz w:val="16"/>
          <w:szCs w:val="16"/>
          <w:lang w:val="es-ES"/>
        </w:rPr>
      </w:pPr>
      <w:r w:rsidRPr="005E728A">
        <w:rPr>
          <w:rFonts w:ascii="Avenir Light" w:hAnsi="Avenir Light" w:cs="Avenir Light"/>
          <w:spacing w:val="-2"/>
          <w:sz w:val="16"/>
          <w:szCs w:val="16"/>
          <w:lang w:val="es-ES"/>
        </w:rPr>
        <w:t xml:space="preserve">* </w:t>
      </w:r>
      <w:r w:rsidR="005E728A" w:rsidRPr="005E728A">
        <w:rPr>
          <w:rFonts w:ascii="Avenir Light" w:hAnsi="Avenir Light" w:cs="Avenir Light"/>
          <w:spacing w:val="-2"/>
          <w:sz w:val="16"/>
          <w:szCs w:val="16"/>
        </w:rPr>
        <w:t>Universidad Estatal Península de Santa Elena</w:t>
      </w:r>
      <w:r w:rsidRPr="005E728A">
        <w:rPr>
          <w:rFonts w:ascii="Avenir Light" w:hAnsi="Avenir Light" w:cs="Avenir Light"/>
          <w:spacing w:val="-2"/>
          <w:sz w:val="16"/>
          <w:szCs w:val="16"/>
          <w:lang w:val="es-ES"/>
        </w:rPr>
        <w:t xml:space="preserve">, </w:t>
      </w:r>
      <w:r w:rsidR="005E728A">
        <w:rPr>
          <w:rFonts w:ascii="Avenir Light" w:hAnsi="Avenir Light" w:cs="Avenir Light"/>
          <w:spacing w:val="-2"/>
          <w:sz w:val="16"/>
          <w:szCs w:val="16"/>
          <w:lang w:val="es-ES"/>
        </w:rPr>
        <w:t>angie</w:t>
      </w:r>
      <w:r w:rsidR="005E728A" w:rsidRPr="005E728A">
        <w:rPr>
          <w:rFonts w:ascii="Avenir Light" w:hAnsi="Avenir Light" w:cs="Avenir Light"/>
          <w:spacing w:val="-2"/>
          <w:sz w:val="16"/>
          <w:szCs w:val="16"/>
          <w:lang w:val="es-ES"/>
        </w:rPr>
        <w:t>.</w:t>
      </w:r>
      <w:r w:rsidR="005E728A">
        <w:rPr>
          <w:rFonts w:ascii="Avenir Light" w:hAnsi="Avenir Light" w:cs="Avenir Light"/>
          <w:spacing w:val="-2"/>
          <w:sz w:val="16"/>
          <w:szCs w:val="16"/>
          <w:lang w:val="es-ES"/>
        </w:rPr>
        <w:t>rodriguez</w:t>
      </w:r>
      <w:r w:rsidR="005E728A" w:rsidRPr="005E728A">
        <w:rPr>
          <w:rFonts w:ascii="Avenir Light" w:hAnsi="Avenir Light" w:cs="Avenir Light"/>
          <w:spacing w:val="-2"/>
          <w:sz w:val="16"/>
          <w:szCs w:val="16"/>
          <w:lang w:val="es-ES"/>
        </w:rPr>
        <w:t>@plan-international.org</w:t>
      </w:r>
      <w:r w:rsidRPr="005E728A">
        <w:rPr>
          <w:rFonts w:ascii="Avenir Light" w:hAnsi="Avenir Light" w:cs="Avenir Light"/>
          <w:spacing w:val="-2"/>
          <w:sz w:val="16"/>
          <w:szCs w:val="16"/>
          <w:lang w:val="es-ES"/>
        </w:rPr>
        <w:t xml:space="preserve">, </w:t>
      </w:r>
    </w:p>
    <w:p w14:paraId="6760BF60" w14:textId="77777777" w:rsidR="00EF6A4B" w:rsidRPr="00D33DA0" w:rsidRDefault="00EF6A4B" w:rsidP="00EF6A4B">
      <w:pPr>
        <w:tabs>
          <w:tab w:val="left" w:pos="-720"/>
        </w:tabs>
        <w:suppressAutoHyphens/>
        <w:jc w:val="both"/>
        <w:rPr>
          <w:rFonts w:ascii="Avenir Light" w:hAnsi="Avenir Light" w:cs="Avenir Light"/>
          <w:spacing w:val="-2"/>
          <w:sz w:val="16"/>
          <w:szCs w:val="16"/>
          <w:lang w:val="es-ES"/>
        </w:rPr>
      </w:pPr>
      <w:r w:rsidRPr="00D33DA0">
        <w:rPr>
          <w:rFonts w:ascii="Avenir Light" w:hAnsi="Avenir Light" w:cs="Avenir Light"/>
          <w:spacing w:val="-2"/>
          <w:sz w:val="16"/>
          <w:szCs w:val="16"/>
          <w:lang w:val="es-ES"/>
        </w:rPr>
        <w:t>https://orcid.org/0009-0005-4809-3095</w:t>
      </w:r>
    </w:p>
    <w:p w14:paraId="5F375ADF" w14:textId="116FE564" w:rsidR="00EF6A4B" w:rsidRPr="005E728A" w:rsidRDefault="00EF6A4B" w:rsidP="00EF6A4B">
      <w:pPr>
        <w:tabs>
          <w:tab w:val="left" w:pos="-720"/>
        </w:tabs>
        <w:suppressAutoHyphens/>
        <w:jc w:val="both"/>
        <w:rPr>
          <w:rFonts w:ascii="Avenir Light" w:hAnsi="Avenir Light" w:cs="Avenir Light"/>
          <w:spacing w:val="-2"/>
          <w:sz w:val="16"/>
          <w:szCs w:val="16"/>
          <w:lang w:val="es-ES"/>
        </w:rPr>
      </w:pPr>
      <w:r w:rsidRPr="005E728A">
        <w:rPr>
          <w:rFonts w:ascii="Avenir Light" w:hAnsi="Avenir Light" w:cs="Avenir Light"/>
          <w:spacing w:val="-2"/>
          <w:sz w:val="16"/>
          <w:szCs w:val="16"/>
          <w:lang w:val="es-ES"/>
        </w:rPr>
        <w:t xml:space="preserve">* </w:t>
      </w:r>
      <w:r w:rsidR="009A6439" w:rsidRPr="009A6439">
        <w:rPr>
          <w:rFonts w:ascii="Avenir Light" w:hAnsi="Avenir Light" w:cs="Avenir Light"/>
          <w:spacing w:val="-2"/>
          <w:sz w:val="16"/>
          <w:szCs w:val="16"/>
        </w:rPr>
        <w:t>Universidad Estatal Península de Santa Elena</w:t>
      </w:r>
      <w:r w:rsidRPr="005E728A">
        <w:rPr>
          <w:rFonts w:ascii="Avenir Light" w:hAnsi="Avenir Light" w:cs="Avenir Light"/>
          <w:spacing w:val="-2"/>
          <w:sz w:val="16"/>
          <w:szCs w:val="16"/>
          <w:lang w:val="es-ES"/>
        </w:rPr>
        <w:t xml:space="preserve">, </w:t>
      </w:r>
      <w:proofErr w:type="spellStart"/>
      <w:r w:rsidR="005E728A">
        <w:rPr>
          <w:rFonts w:ascii="Avenir Light" w:hAnsi="Avenir Light" w:cs="Avenir Light"/>
          <w:spacing w:val="-2"/>
          <w:sz w:val="16"/>
          <w:szCs w:val="16"/>
          <w:lang w:val="es-ES"/>
        </w:rPr>
        <w:t>katherin</w:t>
      </w:r>
      <w:r w:rsidR="005E728A" w:rsidRPr="005E728A">
        <w:rPr>
          <w:rFonts w:ascii="Avenir Light" w:hAnsi="Avenir Light" w:cs="Avenir Light"/>
          <w:spacing w:val="-2"/>
          <w:sz w:val="16"/>
          <w:szCs w:val="16"/>
          <w:lang w:val="es-ES"/>
        </w:rPr>
        <w:t>.</w:t>
      </w:r>
      <w:r w:rsidR="005E728A">
        <w:rPr>
          <w:rFonts w:ascii="Avenir Light" w:hAnsi="Avenir Light" w:cs="Avenir Light"/>
          <w:spacing w:val="-2"/>
          <w:sz w:val="16"/>
          <w:szCs w:val="16"/>
          <w:lang w:val="es-ES"/>
        </w:rPr>
        <w:t>orrala</w:t>
      </w:r>
      <w:proofErr w:type="spellEnd"/>
      <w:r w:rsidR="005E728A" w:rsidRPr="005E728A">
        <w:rPr>
          <w:rFonts w:ascii="Avenir Light" w:hAnsi="Avenir Light" w:cs="Avenir Light"/>
          <w:spacing w:val="-2"/>
          <w:sz w:val="16"/>
          <w:szCs w:val="16"/>
          <w:lang w:val="es-ES"/>
        </w:rPr>
        <w:t xml:space="preserve"> @plan-international.org</w:t>
      </w:r>
      <w:r w:rsidR="005E728A">
        <w:rPr>
          <w:rFonts w:ascii="Avenir Light" w:hAnsi="Avenir Light" w:cs="Avenir Light"/>
          <w:spacing w:val="-2"/>
          <w:sz w:val="16"/>
          <w:szCs w:val="16"/>
          <w:lang w:val="es-ES"/>
        </w:rPr>
        <w:t xml:space="preserve">, </w:t>
      </w:r>
    </w:p>
    <w:p w14:paraId="37027C6D" w14:textId="77777777" w:rsidR="00EF6A4B" w:rsidRPr="00D33DA0" w:rsidRDefault="00EF6A4B" w:rsidP="00EF6A4B">
      <w:pPr>
        <w:tabs>
          <w:tab w:val="left" w:pos="-720"/>
        </w:tabs>
        <w:suppressAutoHyphens/>
        <w:jc w:val="both"/>
        <w:rPr>
          <w:rFonts w:ascii="Avenir Light" w:hAnsi="Avenir Light" w:cs="Avenir Light"/>
          <w:spacing w:val="-2"/>
          <w:sz w:val="16"/>
          <w:szCs w:val="16"/>
          <w:lang w:val="es-ES"/>
        </w:rPr>
      </w:pPr>
      <w:r w:rsidRPr="00D33DA0">
        <w:rPr>
          <w:rFonts w:ascii="Avenir Light" w:hAnsi="Avenir Light" w:cs="Avenir Light"/>
          <w:spacing w:val="-2"/>
          <w:sz w:val="16"/>
          <w:szCs w:val="16"/>
          <w:lang w:val="es-ES"/>
        </w:rPr>
        <w:t>https://orcid.org/0009-0002-8407-1270</w:t>
      </w:r>
    </w:p>
    <w:p w14:paraId="1F0A3A39" w14:textId="5BA12500" w:rsidR="00EF6A4B" w:rsidRPr="00D33DA0" w:rsidRDefault="00EF6A4B" w:rsidP="00EF6A4B">
      <w:pPr>
        <w:tabs>
          <w:tab w:val="left" w:pos="-720"/>
        </w:tabs>
        <w:suppressAutoHyphens/>
        <w:jc w:val="both"/>
        <w:rPr>
          <w:rFonts w:ascii="Avenir Light" w:hAnsi="Avenir Light" w:cs="Avenir Light"/>
          <w:spacing w:val="-2"/>
          <w:sz w:val="16"/>
          <w:szCs w:val="16"/>
          <w:lang w:val="es-ES"/>
        </w:rPr>
      </w:pPr>
      <w:r w:rsidRPr="00D33DA0">
        <w:rPr>
          <w:rFonts w:ascii="Avenir Light" w:hAnsi="Avenir Light" w:cs="Avenir Light"/>
          <w:spacing w:val="-2"/>
          <w:sz w:val="16"/>
          <w:szCs w:val="16"/>
          <w:lang w:val="es-ES"/>
        </w:rPr>
        <w:t xml:space="preserve">* </w:t>
      </w:r>
      <w:r w:rsidR="00D33DA0" w:rsidRPr="009A6439">
        <w:rPr>
          <w:rFonts w:ascii="Avenir Light" w:hAnsi="Avenir Light" w:cs="Avenir Light"/>
          <w:spacing w:val="-2"/>
          <w:sz w:val="16"/>
          <w:szCs w:val="16"/>
        </w:rPr>
        <w:t>Universidad Estatal Península de Santa Elena</w:t>
      </w:r>
      <w:r w:rsidR="007125AB" w:rsidRPr="00D33DA0">
        <w:rPr>
          <w:rFonts w:ascii="Avenir Light" w:hAnsi="Avenir Light" w:cs="Avenir Light"/>
          <w:spacing w:val="-2"/>
          <w:sz w:val="16"/>
          <w:szCs w:val="16"/>
          <w:lang w:val="es-ES"/>
        </w:rPr>
        <w:t>, rocio</w:t>
      </w:r>
      <w:r w:rsidRPr="00D33DA0">
        <w:rPr>
          <w:rFonts w:ascii="Avenir Light" w:hAnsi="Avenir Light" w:cs="Avenir Light"/>
          <w:spacing w:val="-2"/>
          <w:sz w:val="16"/>
          <w:szCs w:val="16"/>
          <w:lang w:val="es-ES"/>
        </w:rPr>
        <w:t>.</w:t>
      </w:r>
      <w:r w:rsidR="007125AB" w:rsidRPr="00D33DA0">
        <w:rPr>
          <w:rFonts w:ascii="Avenir Light" w:hAnsi="Avenir Light" w:cs="Avenir Light"/>
          <w:spacing w:val="-2"/>
          <w:sz w:val="16"/>
          <w:szCs w:val="16"/>
          <w:lang w:val="es-ES"/>
        </w:rPr>
        <w:t>mejillones</w:t>
      </w:r>
      <w:r w:rsidRPr="00D33DA0">
        <w:rPr>
          <w:rFonts w:ascii="Avenir Light" w:hAnsi="Avenir Light" w:cs="Avenir Light"/>
          <w:spacing w:val="-2"/>
          <w:sz w:val="16"/>
          <w:szCs w:val="16"/>
          <w:lang w:val="es-ES"/>
        </w:rPr>
        <w:t>@</w:t>
      </w:r>
      <w:r w:rsidR="007125AB" w:rsidRPr="00D33DA0">
        <w:rPr>
          <w:rFonts w:ascii="Avenir Light" w:hAnsi="Avenir Light" w:cs="Avenir Light"/>
          <w:spacing w:val="-2"/>
          <w:sz w:val="16"/>
          <w:szCs w:val="16"/>
          <w:lang w:val="es-ES"/>
        </w:rPr>
        <w:t>plan-international.org</w:t>
      </w:r>
      <w:r w:rsidRPr="00D33DA0">
        <w:rPr>
          <w:rFonts w:ascii="Avenir Light" w:hAnsi="Avenir Light" w:cs="Avenir Light"/>
          <w:spacing w:val="-2"/>
          <w:sz w:val="16"/>
          <w:szCs w:val="16"/>
          <w:lang w:val="es-ES"/>
        </w:rPr>
        <w:t xml:space="preserve">, </w:t>
      </w:r>
    </w:p>
    <w:p w14:paraId="4593353E" w14:textId="0B0F228E" w:rsidR="00E36247" w:rsidRPr="00EF6A4B" w:rsidRDefault="00EF6A4B" w:rsidP="00FD094F">
      <w:pPr>
        <w:tabs>
          <w:tab w:val="left" w:pos="-720"/>
        </w:tabs>
        <w:suppressAutoHyphens/>
        <w:jc w:val="both"/>
        <w:rPr>
          <w:rFonts w:ascii="Avenir Light" w:hAnsi="Avenir Light" w:cs="Avenir Light"/>
          <w:spacing w:val="-2"/>
          <w:sz w:val="16"/>
          <w:szCs w:val="16"/>
        </w:rPr>
      </w:pPr>
      <w:r w:rsidRPr="00EF6A4B">
        <w:rPr>
          <w:rFonts w:ascii="Avenir Light" w:hAnsi="Avenir Light" w:cs="Avenir Light"/>
          <w:spacing w:val="-2"/>
          <w:sz w:val="16"/>
          <w:szCs w:val="16"/>
        </w:rPr>
        <w:t>https://orcid.org/0009-0007-4169-9208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B2BF7" w14:textId="36CD211F" w:rsidR="005620A7" w:rsidRPr="005620A7" w:rsidRDefault="005620A7" w:rsidP="005620A7">
    <w:pPr>
      <w:jc w:val="right"/>
      <w:rPr>
        <w:rFonts w:ascii="Avenir Light" w:hAnsi="Avenir Light" w:cs="Avenir Light"/>
        <w:bCs/>
        <w:color w:val="767171" w:themeColor="background2" w:themeShade="80"/>
        <w:sz w:val="18"/>
        <w:szCs w:val="18"/>
      </w:rPr>
    </w:pPr>
    <w:r>
      <w:rPr>
        <w:rFonts w:ascii="Avenir Light" w:hAnsi="Avenir Light" w:cs="Avenir Light"/>
        <w:bCs/>
        <w:color w:val="767171" w:themeColor="background2" w:themeShade="80"/>
        <w:sz w:val="18"/>
        <w:szCs w:val="18"/>
      </w:rPr>
      <w:t xml:space="preserve">John Granados, </w:t>
    </w:r>
    <w:r w:rsidRPr="005620A7">
      <w:rPr>
        <w:rFonts w:ascii="Avenir Light" w:hAnsi="Avenir Light" w:cs="Avenir Light"/>
        <w:bCs/>
        <w:color w:val="767171" w:themeColor="background2" w:themeShade="80"/>
        <w:sz w:val="18"/>
        <w:szCs w:val="18"/>
      </w:rPr>
      <w:t>Catalina Vargas</w:t>
    </w:r>
  </w:p>
  <w:p w14:paraId="08464503" w14:textId="77777777" w:rsidR="004B7211" w:rsidRDefault="00C02477" w:rsidP="00E36247">
    <w:pPr>
      <w:rPr>
        <w:rFonts w:ascii="Avenir Book" w:hAnsi="Avenir Book"/>
        <w:color w:val="767171" w:themeColor="background2" w:themeShade="80"/>
        <w:sz w:val="18"/>
        <w:szCs w:val="18"/>
        <w:lang w:val="es-VE"/>
      </w:rPr>
    </w:pPr>
    <w:r w:rsidRPr="00590FAA">
      <w:rPr>
        <w:rFonts w:ascii="Avenir Book" w:hAnsi="Avenir Book"/>
        <w:b/>
        <w:bCs/>
        <w:noProof/>
        <w:color w:val="767171" w:themeColor="background2" w:themeShade="80"/>
        <w:sz w:val="18"/>
        <w:szCs w:val="18"/>
        <w:lang w:val="en-US" w:eastAsia="en-US"/>
      </w:rPr>
      <mc:AlternateContent>
        <mc:Choice Requires="wps">
          <w:drawing>
            <wp:anchor distT="0" distB="0" distL="114300" distR="114300" simplePos="0" relativeHeight="251664384" behindDoc="0" locked="0" layoutInCell="1" allowOverlap="1" wp14:anchorId="3E9D2C15" wp14:editId="2EB0F134">
              <wp:simplePos x="0" y="0"/>
              <wp:positionH relativeFrom="column">
                <wp:posOffset>0</wp:posOffset>
              </wp:positionH>
              <wp:positionV relativeFrom="paragraph">
                <wp:posOffset>447870</wp:posOffset>
              </wp:positionV>
              <wp:extent cx="4470400" cy="45719"/>
              <wp:effectExtent l="0" t="0" r="0" b="5715"/>
              <wp:wrapNone/>
              <wp:docPr id="28" name="Rectángulo 28"/>
              <wp:cNvGraphicFramePr/>
              <a:graphic xmlns:a="http://schemas.openxmlformats.org/drawingml/2006/main">
                <a:graphicData uri="http://schemas.microsoft.com/office/word/2010/wordprocessingShape">
                  <wps:wsp>
                    <wps:cNvSpPr/>
                    <wps:spPr>
                      <a:xfrm>
                        <a:off x="0" y="0"/>
                        <a:ext cx="4470400" cy="45719"/>
                      </a:xfrm>
                      <a:prstGeom prst="rect">
                        <a:avLst/>
                      </a:prstGeom>
                      <a:solidFill>
                        <a:schemeClr val="bg2">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28" o:spid="_x0000_s1026" style="position:absolute;margin-left:0;margin-top:35.25pt;width:352pt;height:3.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" fillcolor="#747070 [1614]" stroked="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709FE" w14:textId="77777777" w:rsidR="004B7211" w:rsidRDefault="00C02477">
    <w:pPr>
      <w:pStyle w:val="Header"/>
      <w:jc w:val="right"/>
      <w:rPr>
        <w:rFonts w:ascii="Avenir Book" w:hAnsi="Avenir Book"/>
        <w:color w:val="767171" w:themeColor="background2" w:themeShade="80"/>
        <w:sz w:val="18"/>
        <w:szCs w:val="18"/>
        <w:lang w:val="es-EC"/>
      </w:rPr>
    </w:pPr>
    <w:r w:rsidRPr="00590FAA">
      <w:rPr>
        <w:rFonts w:ascii="Avenir Book" w:hAnsi="Avenir Book"/>
        <w:color w:val="767171" w:themeColor="background2" w:themeShade="80"/>
        <w:sz w:val="18"/>
        <w:szCs w:val="18"/>
        <w:lang w:val="es-EC"/>
      </w:rPr>
      <w:t xml:space="preserve">Repique. Revista de Ciencias Sociales. </w:t>
    </w:r>
  </w:p>
  <w:p w14:paraId="1A871FE8" w14:textId="5663D826" w:rsidR="004B7211" w:rsidRDefault="00C02477">
    <w:pPr>
      <w:pStyle w:val="Header"/>
      <w:jc w:val="right"/>
      <w:rPr>
        <w:rFonts w:ascii="Avenir Book" w:hAnsi="Avenir Book"/>
        <w:color w:val="767171" w:themeColor="background2" w:themeShade="80"/>
        <w:sz w:val="18"/>
        <w:szCs w:val="18"/>
        <w:lang w:val="es-EC"/>
      </w:rPr>
    </w:pPr>
    <w:r w:rsidRPr="00590FAA">
      <w:rPr>
        <w:rFonts w:ascii="Avenir Book" w:hAnsi="Avenir Book"/>
        <w:color w:val="767171" w:themeColor="background2" w:themeShade="80"/>
        <w:sz w:val="18"/>
        <w:szCs w:val="18"/>
        <w:lang w:val="es-EC"/>
      </w:rPr>
      <w:t xml:space="preserve">Vol. </w:t>
    </w:r>
    <w:r w:rsidR="00302B37">
      <w:rPr>
        <w:rFonts w:ascii="Avenir Book" w:hAnsi="Avenir Book"/>
        <w:color w:val="767171" w:themeColor="background2" w:themeShade="80"/>
        <w:sz w:val="18"/>
        <w:szCs w:val="18"/>
        <w:lang w:val="es-EC"/>
      </w:rPr>
      <w:t xml:space="preserve">7 </w:t>
    </w:r>
    <w:r w:rsidRPr="00590FAA">
      <w:rPr>
        <w:rFonts w:ascii="Avenir Book" w:hAnsi="Avenir Book"/>
        <w:color w:val="767171" w:themeColor="background2" w:themeShade="80"/>
        <w:sz w:val="18"/>
        <w:szCs w:val="18"/>
        <w:lang w:val="es-EC"/>
      </w:rPr>
      <w:t xml:space="preserve">No. </w:t>
    </w:r>
    <w:r w:rsidR="00B162E4">
      <w:rPr>
        <w:rFonts w:ascii="Avenir Book" w:hAnsi="Avenir Book"/>
        <w:color w:val="767171" w:themeColor="background2" w:themeShade="80"/>
        <w:sz w:val="18"/>
        <w:szCs w:val="18"/>
        <w:lang w:val="es-EC"/>
      </w:rPr>
      <w:t xml:space="preserve">1 </w:t>
    </w:r>
    <w:r w:rsidR="00BD4ACF" w:rsidRPr="00590FAA">
      <w:rPr>
        <w:rFonts w:ascii="Avenir Book" w:hAnsi="Avenir Book"/>
        <w:color w:val="767171" w:themeColor="background2" w:themeShade="80"/>
        <w:sz w:val="18"/>
        <w:szCs w:val="18"/>
        <w:lang w:val="es-EC"/>
      </w:rPr>
      <w:t xml:space="preserve">- </w:t>
    </w:r>
    <w:r w:rsidR="00302B37">
      <w:rPr>
        <w:rFonts w:ascii="Avenir Book" w:hAnsi="Avenir Book"/>
        <w:color w:val="767171" w:themeColor="background2" w:themeShade="80"/>
        <w:sz w:val="18"/>
        <w:szCs w:val="18"/>
        <w:lang w:val="es-EC"/>
      </w:rPr>
      <w:t>2025</w:t>
    </w:r>
  </w:p>
  <w:p w14:paraId="4CDFB776" w14:textId="77777777" w:rsidR="004B7211" w:rsidRDefault="00C02477">
    <w:pPr>
      <w:pStyle w:val="Header"/>
      <w:jc w:val="right"/>
      <w:rPr>
        <w:rFonts w:ascii="Avenir Book" w:hAnsi="Avenir Book"/>
        <w:color w:val="767171" w:themeColor="background2" w:themeShade="80"/>
        <w:sz w:val="18"/>
        <w:szCs w:val="18"/>
        <w:lang w:val="es-EC"/>
      </w:rPr>
    </w:pPr>
    <w:r w:rsidRPr="00590FAA">
      <w:rPr>
        <w:rFonts w:ascii="Avenir Book" w:eastAsia="Times New Roman" w:hAnsi="Avenir Book" w:cs="Times New Roman"/>
        <w:b/>
        <w:bCs/>
        <w:noProof/>
        <w:color w:val="767171" w:themeColor="background2" w:themeShade="80"/>
        <w:sz w:val="20"/>
        <w:szCs w:val="20"/>
      </w:rPr>
      <mc:AlternateContent>
        <mc:Choice Requires="wps">
          <w:drawing>
            <wp:anchor distT="0" distB="0" distL="114300" distR="114300" simplePos="0" relativeHeight="251662336" behindDoc="0" locked="0" layoutInCell="1" allowOverlap="1" wp14:anchorId="55222DFB" wp14:editId="1B4AEB13">
              <wp:simplePos x="0" y="0"/>
              <wp:positionH relativeFrom="column">
                <wp:posOffset>0</wp:posOffset>
              </wp:positionH>
              <wp:positionV relativeFrom="paragraph">
                <wp:posOffset>223576</wp:posOffset>
              </wp:positionV>
              <wp:extent cx="4470400" cy="45719"/>
              <wp:effectExtent l="0" t="0" r="0" b="5715"/>
              <wp:wrapNone/>
              <wp:docPr id="27" name="Rectángulo 27"/>
              <wp:cNvGraphicFramePr/>
              <a:graphic xmlns:a="http://schemas.openxmlformats.org/drawingml/2006/main">
                <a:graphicData uri="http://schemas.microsoft.com/office/word/2010/wordprocessingShape">
                  <wps:wsp>
                    <wps:cNvSpPr/>
                    <wps:spPr>
                      <a:xfrm>
                        <a:off x="0" y="0"/>
                        <a:ext cx="4470400" cy="45719"/>
                      </a:xfrm>
                      <a:prstGeom prst="rect">
                        <a:avLst/>
                      </a:prstGeom>
                      <a:solidFill>
                        <a:schemeClr val="bg2">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27" o:spid="_x0000_s1026" style="position:absolute;margin-left:0;margin-top:17.6pt;width:352pt;height: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" fillcolor="#747070 [1614]" stroked="f" strokeweight="1pt"/>
          </w:pict>
        </mc:Fallback>
      </mc:AlternateContent>
    </w:r>
    <w:r w:rsidR="00B162E4">
      <w:rPr>
        <w:rFonts w:ascii="Avenir Book" w:hAnsi="Avenir Book"/>
        <w:color w:val="767171" w:themeColor="background2" w:themeShade="80"/>
        <w:sz w:val="18"/>
        <w:szCs w:val="18"/>
        <w:lang w:val="es-EC"/>
      </w:rPr>
      <w:t>January - June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D6954" w14:textId="77777777" w:rsidR="004B7211" w:rsidRDefault="00C02477">
    <w:pPr>
      <w:pStyle w:val="Header"/>
    </w:pP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2428F92B" wp14:editId="52EBA21D">
          <wp:simplePos x="0" y="0"/>
          <wp:positionH relativeFrom="column">
            <wp:posOffset>-914400</wp:posOffset>
          </wp:positionH>
          <wp:positionV relativeFrom="paragraph">
            <wp:posOffset>-215900</wp:posOffset>
          </wp:positionV>
          <wp:extent cx="5943600" cy="69977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943600" cy="6997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4B714EB" wp14:editId="6EAA41CD">
              <wp:simplePos x="0" y="0"/>
              <wp:positionH relativeFrom="column">
                <wp:posOffset>2707005</wp:posOffset>
              </wp:positionH>
              <wp:positionV relativeFrom="paragraph">
                <wp:posOffset>-197485</wp:posOffset>
              </wp:positionV>
              <wp:extent cx="2223770" cy="68760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2223770" cy="687600"/>
                      </a:xfrm>
                      <a:prstGeom prst="rect">
                        <a:avLst/>
                      </a:prstGeom>
                      <a:noFill/>
                      <a:ln w="6350">
                        <a:noFill/>
                      </a:ln>
                    </wps:spPr>
                    <wps:txbx>
                      <w:txbxContent>
                        <w:p w14:paraId="290664A3" w14:textId="1C6D888D" w:rsidR="004B7211" w:rsidRPr="00843459" w:rsidRDefault="00C02477">
                          <w:pPr>
                            <w:jc w:val="right"/>
                            <w:rPr>
                              <w:rFonts w:ascii="Avenir Book" w:hAnsi="Avenir Book"/>
                              <w:color w:val="FFFFFF" w:themeColor="background1"/>
                              <w:sz w:val="16"/>
                              <w:szCs w:val="16"/>
                              <w:lang w:val="en-US"/>
                            </w:rPr>
                          </w:pPr>
                          <w:r w:rsidRPr="00843459">
                            <w:rPr>
                              <w:rFonts w:ascii="Avenir Book" w:hAnsi="Avenir Book"/>
                              <w:color w:val="FFFFFF" w:themeColor="background1"/>
                              <w:sz w:val="16"/>
                              <w:szCs w:val="16"/>
                              <w:lang w:val="en-US"/>
                            </w:rPr>
                            <w:t xml:space="preserve">Vol. </w:t>
                          </w:r>
                          <w:r w:rsidR="00203945" w:rsidRPr="00843459">
                            <w:rPr>
                              <w:rFonts w:ascii="Avenir Book" w:hAnsi="Avenir Book"/>
                              <w:color w:val="FFFFFF" w:themeColor="background1"/>
                              <w:sz w:val="16"/>
                              <w:szCs w:val="16"/>
                              <w:lang w:val="en-US"/>
                            </w:rPr>
                            <w:t xml:space="preserve">7 </w:t>
                          </w:r>
                          <w:r w:rsidRPr="00843459">
                            <w:rPr>
                              <w:rFonts w:ascii="Avenir Book" w:hAnsi="Avenir Book"/>
                              <w:color w:val="FFFFFF" w:themeColor="background1"/>
                              <w:sz w:val="16"/>
                              <w:szCs w:val="16"/>
                              <w:lang w:val="en-US"/>
                            </w:rPr>
                            <w:t xml:space="preserve">No. </w:t>
                          </w:r>
                        </w:p>
                        <w:p w14:paraId="754F9535" w14:textId="205BF07B" w:rsidR="004B7211" w:rsidRPr="00843459" w:rsidRDefault="00CB7C2C">
                          <w:pPr>
                            <w:jc w:val="right"/>
                            <w:rPr>
                              <w:rFonts w:ascii="Avenir Book" w:hAnsi="Avenir Book"/>
                              <w:color w:val="FFFFFF" w:themeColor="background1"/>
                              <w:sz w:val="16"/>
                              <w:szCs w:val="16"/>
                              <w:lang w:val="en-US"/>
                            </w:rPr>
                          </w:pPr>
                          <w:r>
                            <w:rPr>
                              <w:rFonts w:ascii="Avenir Book" w:hAnsi="Avenir Book"/>
                              <w:color w:val="FFFFFF" w:themeColor="background1"/>
                              <w:sz w:val="16"/>
                              <w:szCs w:val="16"/>
                              <w:lang w:val="en-US"/>
                            </w:rPr>
                            <w:t xml:space="preserve">January </w:t>
                          </w:r>
                          <w:r w:rsidR="00843459" w:rsidRPr="00843459">
                            <w:rPr>
                              <w:rFonts w:ascii="Avenir Book" w:hAnsi="Avenir Book"/>
                              <w:color w:val="FFFFFF" w:themeColor="background1"/>
                              <w:sz w:val="16"/>
                              <w:szCs w:val="16"/>
                              <w:lang w:val="en-US"/>
                            </w:rPr>
                            <w:t xml:space="preserve">- </w:t>
                          </w:r>
                          <w:r>
                            <w:rPr>
                              <w:rFonts w:ascii="Avenir Book" w:hAnsi="Avenir Book"/>
                              <w:color w:val="FFFFFF" w:themeColor="background1"/>
                              <w:sz w:val="16"/>
                              <w:szCs w:val="16"/>
                              <w:lang w:val="en-US"/>
                            </w:rPr>
                            <w:t xml:space="preserve">June </w:t>
                          </w:r>
                          <w:r w:rsidR="00203945" w:rsidRPr="00843459">
                            <w:rPr>
                              <w:rFonts w:ascii="Avenir Book" w:hAnsi="Avenir Book"/>
                              <w:color w:val="FFFFFF" w:themeColor="background1"/>
                              <w:sz w:val="16"/>
                              <w:szCs w:val="16"/>
                              <w:lang w:val="en-US"/>
                            </w:rPr>
                            <w:t>2025</w:t>
                          </w:r>
                        </w:p>
                        <w:p w14:paraId="091C03D9" w14:textId="77777777" w:rsidR="004B7211" w:rsidRPr="00843459" w:rsidRDefault="00C02477">
                          <w:pPr>
                            <w:jc w:val="right"/>
                            <w:rPr>
                              <w:rFonts w:ascii="Avenir Book" w:hAnsi="Avenir Book"/>
                              <w:color w:val="FFFFFF" w:themeColor="background1"/>
                              <w:sz w:val="16"/>
                              <w:szCs w:val="16"/>
                              <w:lang w:val="en-US"/>
                            </w:rPr>
                          </w:pPr>
                          <w:r w:rsidRPr="00843459">
                            <w:rPr>
                              <w:rFonts w:ascii="Avenir Book" w:hAnsi="Avenir Book"/>
                              <w:color w:val="FFFFFF" w:themeColor="background1"/>
                              <w:sz w:val="16"/>
                              <w:szCs w:val="16"/>
                              <w:lang w:val="en-US"/>
                            </w:rPr>
                            <w:t>e-ISSN: 2550-6676</w:t>
                          </w:r>
                        </w:p>
                        <w:p w14:paraId="12CC5D66" w14:textId="4EEA00AC" w:rsidR="004B7211" w:rsidRPr="00843459" w:rsidRDefault="00C02477">
                          <w:pPr>
                            <w:jc w:val="right"/>
                            <w:rPr>
                              <w:rFonts w:ascii="Avenir Book" w:hAnsi="Avenir Book"/>
                              <w:color w:val="FFFFFF" w:themeColor="background1"/>
                              <w:sz w:val="16"/>
                              <w:szCs w:val="16"/>
                              <w:lang w:val="en-US"/>
                            </w:rPr>
                          </w:pPr>
                          <w:r w:rsidRPr="00843459">
                            <w:rPr>
                              <w:rFonts w:ascii="Avenir Book" w:hAnsi="Avenir Book"/>
                              <w:color w:val="FFFFFF" w:themeColor="background1"/>
                              <w:sz w:val="16"/>
                              <w:szCs w:val="16"/>
                              <w:lang w:val="en-US"/>
                            </w:rPr>
                            <w:t xml:space="preserve">pp </w:t>
                          </w:r>
                          <w:r w:rsidR="005E728A">
                            <w:rPr>
                              <w:rFonts w:ascii="Avenir Book" w:hAnsi="Avenir Book"/>
                              <w:color w:val="FFFFFF" w:themeColor="background1"/>
                              <w:sz w:val="16"/>
                              <w:szCs w:val="16"/>
                              <w:lang w:val="en-US"/>
                            </w:rPr>
                            <w:t>233-261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1" o:spid="_x0000_s1026" type="#_x0000_t202" style="position:absolute;margin-left:213.15pt;margin-top:-15.55pt;width:175.1pt;height:54.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" filled="f" stroked="f" strokeweight=".5pt">
              <v:textbox>
                <w:txbxContent>
                  <w:p w14:paraId="290664A3" w14:textId="1C6D888D" w:rsidR="004B7211" w:rsidRPr="00843459" w:rsidRDefault="00C02477">
                    <w:pPr>
                      <w:jc w:val="right"/>
                      <w:rPr>
                        <w:rFonts w:ascii="Avenir Book" w:hAnsi="Avenir Book"/>
                        <w:color w:val="FFFFFF" w:themeColor="background1"/>
                        <w:sz w:val="16"/>
                        <w:szCs w:val="16"/>
                        <w:lang w:val="en-US"/>
                      </w:rPr>
                    </w:pPr>
                    <w:r w:rsidRPr="00843459">
                      <w:rPr>
                        <w:rFonts w:ascii="Avenir Book" w:hAnsi="Avenir Book"/>
                        <w:color w:val="FFFFFF" w:themeColor="background1"/>
                        <w:sz w:val="16"/>
                        <w:szCs w:val="16"/>
                        <w:lang w:val="en-US"/>
                      </w:rPr>
                      <w:t xml:space="preserve">Vol. </w:t>
                    </w:r>
                    <w:r w:rsidR="00203945" w:rsidRPr="00843459">
                      <w:rPr>
                        <w:rFonts w:ascii="Avenir Book" w:hAnsi="Avenir Book"/>
                        <w:color w:val="FFFFFF" w:themeColor="background1"/>
                        <w:sz w:val="16"/>
                        <w:szCs w:val="16"/>
                        <w:lang w:val="en-US"/>
                      </w:rPr>
                      <w:t xml:space="preserve">7 </w:t>
                    </w:r>
                    <w:r w:rsidRPr="00843459">
                      <w:rPr>
                        <w:rFonts w:ascii="Avenir Book" w:hAnsi="Avenir Book"/>
                        <w:color w:val="FFFFFF" w:themeColor="background1"/>
                        <w:sz w:val="16"/>
                        <w:szCs w:val="16"/>
                        <w:lang w:val="en-US"/>
                      </w:rPr>
                      <w:t xml:space="preserve">No. </w:t>
                    </w:r>
                  </w:p>
                  <w:p w14:paraId="754F9535" w14:textId="205BF07B" w:rsidR="004B7211" w:rsidRPr="00843459" w:rsidRDefault="00CB7C2C">
                    <w:pPr>
                      <w:jc w:val="right"/>
                      <w:rPr>
                        <w:rFonts w:ascii="Avenir Book" w:hAnsi="Avenir Book"/>
                        <w:color w:val="FFFFFF" w:themeColor="background1"/>
                        <w:sz w:val="16"/>
                        <w:szCs w:val="16"/>
                        <w:lang w:val="en-US"/>
                      </w:rPr>
                    </w:pPr>
                    <w:r>
                      <w:rPr>
                        <w:rFonts w:ascii="Avenir Book" w:hAnsi="Avenir Book"/>
                        <w:color w:val="FFFFFF" w:themeColor="background1"/>
                        <w:sz w:val="16"/>
                        <w:szCs w:val="16"/>
                        <w:lang w:val="en-US"/>
                      </w:rPr>
                      <w:t xml:space="preserve">January </w:t>
                    </w:r>
                    <w:r w:rsidR="00843459" w:rsidRPr="00843459">
                      <w:rPr>
                        <w:rFonts w:ascii="Avenir Book" w:hAnsi="Avenir Book"/>
                        <w:color w:val="FFFFFF" w:themeColor="background1"/>
                        <w:sz w:val="16"/>
                        <w:szCs w:val="16"/>
                        <w:lang w:val="en-US"/>
                      </w:rPr>
                      <w:t xml:space="preserve">- </w:t>
                    </w:r>
                    <w:r>
                      <w:rPr>
                        <w:rFonts w:ascii="Avenir Book" w:hAnsi="Avenir Book"/>
                        <w:color w:val="FFFFFF" w:themeColor="background1"/>
                        <w:sz w:val="16"/>
                        <w:szCs w:val="16"/>
                        <w:lang w:val="en-US"/>
                      </w:rPr>
                      <w:t xml:space="preserve">June </w:t>
                    </w:r>
                    <w:r w:rsidR="00203945" w:rsidRPr="00843459">
                      <w:rPr>
                        <w:rFonts w:ascii="Avenir Book" w:hAnsi="Avenir Book"/>
                        <w:color w:val="FFFFFF" w:themeColor="background1"/>
                        <w:sz w:val="16"/>
                        <w:szCs w:val="16"/>
                        <w:lang w:val="en-US"/>
                      </w:rPr>
                      <w:t>2025</w:t>
                    </w:r>
                  </w:p>
                  <w:p w14:paraId="091C03D9" w14:textId="77777777" w:rsidR="004B7211" w:rsidRPr="00843459" w:rsidRDefault="00C02477">
                    <w:pPr>
                      <w:jc w:val="right"/>
                      <w:rPr>
                        <w:rFonts w:ascii="Avenir Book" w:hAnsi="Avenir Book"/>
                        <w:color w:val="FFFFFF" w:themeColor="background1"/>
                        <w:sz w:val="16"/>
                        <w:szCs w:val="16"/>
                        <w:lang w:val="en-US"/>
                      </w:rPr>
                    </w:pPr>
                    <w:r w:rsidRPr="00843459">
                      <w:rPr>
                        <w:rFonts w:ascii="Avenir Book" w:hAnsi="Avenir Book"/>
                        <w:color w:val="FFFFFF" w:themeColor="background1"/>
                        <w:sz w:val="16"/>
                        <w:szCs w:val="16"/>
                        <w:lang w:val="en-US"/>
                      </w:rPr>
                      <w:t>e-ISSN: 2550-6676</w:t>
                    </w:r>
                  </w:p>
                  <w:p w14:paraId="12CC5D66" w14:textId="4EEA00AC" w:rsidR="004B7211" w:rsidRPr="00843459" w:rsidRDefault="00C02477">
                    <w:pPr>
                      <w:jc w:val="right"/>
                      <w:rPr>
                        <w:rFonts w:ascii="Avenir Book" w:hAnsi="Avenir Book"/>
                        <w:color w:val="FFFFFF" w:themeColor="background1"/>
                        <w:sz w:val="16"/>
                        <w:szCs w:val="16"/>
                        <w:lang w:val="en-US"/>
                      </w:rPr>
                    </w:pPr>
                    <w:r w:rsidRPr="00843459">
                      <w:rPr>
                        <w:rFonts w:ascii="Avenir Book" w:hAnsi="Avenir Book"/>
                        <w:color w:val="FFFFFF" w:themeColor="background1"/>
                        <w:sz w:val="16"/>
                        <w:szCs w:val="16"/>
                        <w:lang w:val="en-US"/>
                      </w:rPr>
                      <w:t xml:space="preserve">pp </w:t>
                    </w:r>
                    <w:r w:rsidR="005E728A">
                      <w:rPr>
                        <w:rFonts w:ascii="Avenir Book" w:hAnsi="Avenir Book"/>
                        <w:color w:val="FFFFFF" w:themeColor="background1"/>
                        <w:sz w:val="16"/>
                        <w:szCs w:val="16"/>
                        <w:lang w:val="en-US"/>
                      </w:rPr>
                      <w:t>233-261</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258E7"/>
    <w:multiLevelType w:val="hybridMultilevel"/>
    <w:tmpl w:val="A2DC5DD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47B362FB"/>
    <w:multiLevelType w:val="hybridMultilevel"/>
    <w:tmpl w:val="1570DEA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
    <w:nsid w:val="57EF4773"/>
    <w:multiLevelType w:val="hybridMultilevel"/>
    <w:tmpl w:val="A336CA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683B6C0B"/>
    <w:multiLevelType w:val="hybridMultilevel"/>
    <w:tmpl w:val="A74A3B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98F73B5"/>
    <w:multiLevelType w:val="hybridMultilevel"/>
    <w:tmpl w:val="E458B026"/>
    <w:numStyleLink w:val="Numbered"/>
  </w:abstractNum>
  <w:abstractNum w:abstractNumId="5">
    <w:nsid w:val="75D2581F"/>
    <w:multiLevelType w:val="hybridMultilevel"/>
    <w:tmpl w:val="E458B026"/>
    <w:styleLink w:val="Numbered"/>
    <w:lvl w:ilvl="0" w:tplc="25B26A6A">
      <w:start w:val="1"/>
      <w:numFmt w:val="decimal"/>
      <w:lvlText w:val="%1."/>
      <w:lvlJc w:val="left"/>
      <w:pPr>
        <w:ind w:left="23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1" w:tplc="038EA54E">
      <w:start w:val="1"/>
      <w:numFmt w:val="decimal"/>
      <w:lvlText w:val="%2."/>
      <w:lvlJc w:val="left"/>
      <w:pPr>
        <w:ind w:left="103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2" w:tplc="0CAC867A">
      <w:start w:val="1"/>
      <w:numFmt w:val="decimal"/>
      <w:lvlText w:val="%3."/>
      <w:lvlJc w:val="left"/>
      <w:pPr>
        <w:ind w:left="183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3" w:tplc="8B6ACF90">
      <w:start w:val="1"/>
      <w:numFmt w:val="decimal"/>
      <w:lvlText w:val="%4."/>
      <w:lvlJc w:val="left"/>
      <w:pPr>
        <w:ind w:left="263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4" w:tplc="65225B98">
      <w:start w:val="1"/>
      <w:numFmt w:val="decimal"/>
      <w:lvlText w:val="%5."/>
      <w:lvlJc w:val="left"/>
      <w:pPr>
        <w:ind w:left="343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5" w:tplc="73FACB8C">
      <w:start w:val="1"/>
      <w:numFmt w:val="decimal"/>
      <w:lvlText w:val="%6."/>
      <w:lvlJc w:val="left"/>
      <w:pPr>
        <w:ind w:left="423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6" w:tplc="3D80E25E">
      <w:start w:val="1"/>
      <w:numFmt w:val="decimal"/>
      <w:lvlText w:val="%7."/>
      <w:lvlJc w:val="left"/>
      <w:pPr>
        <w:ind w:left="503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7" w:tplc="F27041C8">
      <w:start w:val="1"/>
      <w:numFmt w:val="decimal"/>
      <w:lvlText w:val="%8."/>
      <w:lvlJc w:val="left"/>
      <w:pPr>
        <w:ind w:left="5832" w:hanging="232"/>
      </w:pPr>
      <w:rPr>
        <w:rFonts w:hAnsi="Arial Unicode MS"/>
        <w:i/>
        <w:iCs/>
        <w:caps w:val="0"/>
        <w:smallCaps w:val="0"/>
        <w:strike w:val="0"/>
        <w:dstrike w:val="0"/>
        <w:outline w:val="0"/>
        <w:emboss w:val="0"/>
        <w:imprint w:val="0"/>
        <w:spacing w:val="0"/>
        <w:w w:val="100"/>
        <w:kern w:val="0"/>
        <w:position w:val="0"/>
        <w:highlight w:val="none"/>
        <w:vertAlign w:val="baseline"/>
      </w:rPr>
    </w:lvl>
    <w:lvl w:ilvl="8" w:tplc="0374B2E4">
      <w:start w:val="1"/>
      <w:numFmt w:val="decimal"/>
      <w:lvlText w:val="%9."/>
      <w:lvlJc w:val="left"/>
      <w:pPr>
        <w:ind w:left="6632" w:hanging="232"/>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3"/>
  </w:num>
  <w:num w:numId="3">
    <w:abstractNumId w:val="5"/>
  </w:num>
  <w:num w:numId="4">
    <w:abstractNumId w:val="4"/>
  </w:num>
  <w:num w:numId="5">
    <w:abstractNumId w:val="4"/>
    <w:lvlOverride w:ilvl="1">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defaultTabStop w:val="720"/>
  <w:hyphenationZone w:val="425"/>
  <w:evenAndOddHeaders/>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C4"/>
    <w:rsid w:val="00017F29"/>
    <w:rsid w:val="000241A2"/>
    <w:rsid w:val="00091DF7"/>
    <w:rsid w:val="000A12F7"/>
    <w:rsid w:val="000C3DC0"/>
    <w:rsid w:val="000C5355"/>
    <w:rsid w:val="001220AC"/>
    <w:rsid w:val="00141B02"/>
    <w:rsid w:val="001F1EA7"/>
    <w:rsid w:val="00203945"/>
    <w:rsid w:val="00207F28"/>
    <w:rsid w:val="00211CE3"/>
    <w:rsid w:val="002D43FC"/>
    <w:rsid w:val="002E1946"/>
    <w:rsid w:val="00302B37"/>
    <w:rsid w:val="00307A13"/>
    <w:rsid w:val="00363170"/>
    <w:rsid w:val="0037551E"/>
    <w:rsid w:val="00396A63"/>
    <w:rsid w:val="004045F4"/>
    <w:rsid w:val="00415BB2"/>
    <w:rsid w:val="00454869"/>
    <w:rsid w:val="004B7211"/>
    <w:rsid w:val="005216CC"/>
    <w:rsid w:val="00536253"/>
    <w:rsid w:val="005620A7"/>
    <w:rsid w:val="00590FAA"/>
    <w:rsid w:val="005E728A"/>
    <w:rsid w:val="00626078"/>
    <w:rsid w:val="00627089"/>
    <w:rsid w:val="00690B90"/>
    <w:rsid w:val="00704E7E"/>
    <w:rsid w:val="007125AB"/>
    <w:rsid w:val="00746583"/>
    <w:rsid w:val="007B144F"/>
    <w:rsid w:val="007D23C2"/>
    <w:rsid w:val="0083535F"/>
    <w:rsid w:val="00842F25"/>
    <w:rsid w:val="00843459"/>
    <w:rsid w:val="0087243B"/>
    <w:rsid w:val="0089148E"/>
    <w:rsid w:val="008935C1"/>
    <w:rsid w:val="008A036B"/>
    <w:rsid w:val="008C098C"/>
    <w:rsid w:val="008D006B"/>
    <w:rsid w:val="008D6681"/>
    <w:rsid w:val="009333B5"/>
    <w:rsid w:val="00935365"/>
    <w:rsid w:val="00962C52"/>
    <w:rsid w:val="009A6439"/>
    <w:rsid w:val="009C4E6E"/>
    <w:rsid w:val="009C67CC"/>
    <w:rsid w:val="00A54F88"/>
    <w:rsid w:val="00A87292"/>
    <w:rsid w:val="00AC7076"/>
    <w:rsid w:val="00B162E4"/>
    <w:rsid w:val="00B26529"/>
    <w:rsid w:val="00B301F1"/>
    <w:rsid w:val="00B47BC3"/>
    <w:rsid w:val="00BA6F19"/>
    <w:rsid w:val="00BC3DC4"/>
    <w:rsid w:val="00BD4ACF"/>
    <w:rsid w:val="00C02477"/>
    <w:rsid w:val="00CB55DD"/>
    <w:rsid w:val="00CB7C2C"/>
    <w:rsid w:val="00D04F2D"/>
    <w:rsid w:val="00D33DA0"/>
    <w:rsid w:val="00D73FCB"/>
    <w:rsid w:val="00DD3614"/>
    <w:rsid w:val="00DF1E61"/>
    <w:rsid w:val="00E36247"/>
    <w:rsid w:val="00E410FD"/>
    <w:rsid w:val="00E874D0"/>
    <w:rsid w:val="00EB0C87"/>
    <w:rsid w:val="00EF6A4B"/>
    <w:rsid w:val="00EF6EDF"/>
    <w:rsid w:val="00F02ED8"/>
    <w:rsid w:val="00F33B25"/>
    <w:rsid w:val="00F62A78"/>
    <w:rsid w:val="00FA56C8"/>
    <w:rsid w:val="00FB1B54"/>
    <w:rsid w:val="00FD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88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C3"/>
    <w:pPr>
      <w:spacing w:after="0" w:line="240" w:lineRule="auto"/>
    </w:pPr>
    <w:rPr>
      <w:rFonts w:ascii="Times New Roman" w:eastAsia="Times New Roman" w:hAnsi="Times New Roman" w:cs="Times New Roman"/>
      <w:sz w:val="24"/>
      <w:szCs w:val="24"/>
      <w:lang w:val="es-EC" w:eastAsia="es-MX"/>
    </w:rPr>
  </w:style>
  <w:style w:type="paragraph" w:styleId="Heading1">
    <w:name w:val="heading 1"/>
    <w:basedOn w:val="Normal"/>
    <w:next w:val="Normal"/>
    <w:link w:val="Heading1Char"/>
    <w:uiPriority w:val="9"/>
    <w:qFormat/>
    <w:rsid w:val="00B162E4"/>
    <w:pPr>
      <w:keepNext/>
      <w:keepLines/>
      <w:pBdr>
        <w:bottom w:val="single" w:sz="12" w:space="1" w:color="auto"/>
      </w:pBdr>
      <w:tabs>
        <w:tab w:val="left" w:pos="8222"/>
      </w:tabs>
      <w:spacing w:before="480" w:line="276" w:lineRule="auto"/>
      <w:outlineLvl w:val="0"/>
    </w:pPr>
    <w:rPr>
      <w:rFonts w:ascii="Arial Black" w:hAnsi="Arial Black"/>
      <w:b/>
      <w:bCs/>
      <w:color w:val="000000"/>
      <w:sz w:val="40"/>
      <w:szCs w:val="28"/>
      <w:lang w:val="es-ES_tradnl" w:eastAsia="en-US" w:bidi="en-US"/>
    </w:rPr>
  </w:style>
  <w:style w:type="paragraph" w:styleId="Heading3">
    <w:name w:val="heading 3"/>
    <w:basedOn w:val="Normal"/>
    <w:next w:val="Normal"/>
    <w:link w:val="Heading3Char"/>
    <w:uiPriority w:val="9"/>
    <w:semiHidden/>
    <w:unhideWhenUsed/>
    <w:qFormat/>
    <w:rsid w:val="00B162E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C4"/>
    <w:pPr>
      <w:spacing w:before="100" w:beforeAutospacing="1" w:after="100" w:afterAutospacing="1"/>
    </w:pPr>
  </w:style>
  <w:style w:type="paragraph" w:styleId="Header">
    <w:name w:val="header"/>
    <w:basedOn w:val="Normal"/>
    <w:link w:val="HeaderChar"/>
    <w:uiPriority w:val="99"/>
    <w:unhideWhenUsed/>
    <w:rsid w:val="001220AC"/>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1220AC"/>
  </w:style>
  <w:style w:type="paragraph" w:styleId="Footer">
    <w:name w:val="footer"/>
    <w:basedOn w:val="Normal"/>
    <w:link w:val="FooterChar"/>
    <w:uiPriority w:val="99"/>
    <w:unhideWhenUsed/>
    <w:rsid w:val="001220AC"/>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1220AC"/>
  </w:style>
  <w:style w:type="paragraph" w:styleId="FootnoteText">
    <w:name w:val="footnote text"/>
    <w:basedOn w:val="Normal"/>
    <w:link w:val="FootnoteTextChar"/>
    <w:uiPriority w:val="99"/>
    <w:unhideWhenUsed/>
    <w:rsid w:val="001220AC"/>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1220AC"/>
    <w:rPr>
      <w:sz w:val="20"/>
      <w:szCs w:val="20"/>
    </w:rPr>
  </w:style>
  <w:style w:type="character" w:styleId="FootnoteReference">
    <w:name w:val="footnote reference"/>
    <w:basedOn w:val="DefaultParagraphFont"/>
    <w:uiPriority w:val="99"/>
    <w:semiHidden/>
    <w:unhideWhenUsed/>
    <w:rsid w:val="001220AC"/>
    <w:rPr>
      <w:vertAlign w:val="superscript"/>
    </w:rPr>
  </w:style>
  <w:style w:type="character" w:styleId="Hyperlink">
    <w:name w:val="Hyperlink"/>
    <w:basedOn w:val="DefaultParagraphFont"/>
    <w:uiPriority w:val="99"/>
    <w:unhideWhenUsed/>
    <w:rsid w:val="004045F4"/>
    <w:rPr>
      <w:color w:val="0563C1" w:themeColor="hyperlink"/>
      <w:u w:val="single"/>
    </w:rPr>
  </w:style>
  <w:style w:type="character" w:customStyle="1" w:styleId="UnresolvedMention">
    <w:name w:val="Unresolved Mention"/>
    <w:basedOn w:val="DefaultParagraphFont"/>
    <w:uiPriority w:val="99"/>
    <w:semiHidden/>
    <w:unhideWhenUsed/>
    <w:rsid w:val="004045F4"/>
    <w:rPr>
      <w:color w:val="605E5C"/>
      <w:shd w:val="clear" w:color="auto" w:fill="E1DFDD"/>
    </w:rPr>
  </w:style>
  <w:style w:type="table" w:customStyle="1" w:styleId="ListTable1Light">
    <w:name w:val="List Table 1 Light"/>
    <w:basedOn w:val="TableNormal"/>
    <w:uiPriority w:val="46"/>
    <w:rsid w:val="0053625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4">
    <w:name w:val="Plain Table 4"/>
    <w:basedOn w:val="TableNormal"/>
    <w:uiPriority w:val="44"/>
    <w:rsid w:val="0053625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627089"/>
  </w:style>
  <w:style w:type="paragraph" w:styleId="Bibliography">
    <w:name w:val="Bibliography"/>
    <w:basedOn w:val="Normal"/>
    <w:next w:val="Normal"/>
    <w:uiPriority w:val="37"/>
    <w:unhideWhenUsed/>
    <w:rsid w:val="00A87292"/>
    <w:pPr>
      <w:spacing w:after="160" w:line="259" w:lineRule="auto"/>
    </w:pPr>
    <w:rPr>
      <w:rFonts w:asciiTheme="minorHAnsi" w:eastAsiaTheme="minorHAnsi" w:hAnsiTheme="minorHAnsi" w:cstheme="minorBidi"/>
      <w:sz w:val="22"/>
      <w:szCs w:val="22"/>
      <w:lang w:eastAsia="en-US"/>
    </w:rPr>
  </w:style>
  <w:style w:type="character" w:customStyle="1" w:styleId="xcontentpasted6">
    <w:name w:val="x_contentpasted6"/>
    <w:basedOn w:val="DefaultParagraphFont"/>
    <w:rsid w:val="002D43FC"/>
  </w:style>
  <w:style w:type="character" w:customStyle="1" w:styleId="apple-converted-space">
    <w:name w:val="apple-converted-space"/>
    <w:basedOn w:val="DefaultParagraphFont"/>
    <w:rsid w:val="002D43FC"/>
  </w:style>
  <w:style w:type="character" w:customStyle="1" w:styleId="xcontentpasted8">
    <w:name w:val="x_contentpasted8"/>
    <w:basedOn w:val="DefaultParagraphFont"/>
    <w:rsid w:val="002D43FC"/>
  </w:style>
  <w:style w:type="character" w:customStyle="1" w:styleId="xcontentpasted4">
    <w:name w:val="x_contentpasted4"/>
    <w:basedOn w:val="DefaultParagraphFont"/>
    <w:rsid w:val="002D43FC"/>
  </w:style>
  <w:style w:type="character" w:customStyle="1" w:styleId="xcontentpasted7">
    <w:name w:val="x_contentpasted7"/>
    <w:basedOn w:val="DefaultParagraphFont"/>
    <w:rsid w:val="002D43FC"/>
  </w:style>
  <w:style w:type="character" w:customStyle="1" w:styleId="xcontentpasted9">
    <w:name w:val="x_contentpasted9"/>
    <w:basedOn w:val="DefaultParagraphFont"/>
    <w:rsid w:val="002D43FC"/>
  </w:style>
  <w:style w:type="character" w:customStyle="1" w:styleId="xcontentpasted10">
    <w:name w:val="x_contentpasted10"/>
    <w:basedOn w:val="DefaultParagraphFont"/>
    <w:rsid w:val="002D43FC"/>
  </w:style>
  <w:style w:type="character" w:customStyle="1" w:styleId="xcontentpasted13">
    <w:name w:val="x_contentpasted13"/>
    <w:basedOn w:val="DefaultParagraphFont"/>
    <w:rsid w:val="002D43FC"/>
  </w:style>
  <w:style w:type="character" w:customStyle="1" w:styleId="Heading1Char">
    <w:name w:val="Heading 1 Char"/>
    <w:basedOn w:val="DefaultParagraphFont"/>
    <w:link w:val="Heading1"/>
    <w:uiPriority w:val="9"/>
    <w:rsid w:val="00B162E4"/>
    <w:rPr>
      <w:rFonts w:ascii="Arial Black" w:eastAsia="Times New Roman" w:hAnsi="Arial Black" w:cs="Times New Roman"/>
      <w:b/>
      <w:bCs/>
      <w:color w:val="000000"/>
      <w:sz w:val="40"/>
      <w:szCs w:val="28"/>
      <w:lang w:val="es-ES_tradnl" w:bidi="en-US"/>
    </w:rPr>
  </w:style>
  <w:style w:type="paragraph" w:customStyle="1" w:styleId="ANGLES">
    <w:name w:val="ANGLES"/>
    <w:basedOn w:val="Normal"/>
    <w:link w:val="ANGLESCar"/>
    <w:qFormat/>
    <w:rsid w:val="00B162E4"/>
    <w:pPr>
      <w:spacing w:before="160" w:after="120" w:line="276" w:lineRule="auto"/>
      <w:jc w:val="both"/>
    </w:pPr>
    <w:rPr>
      <w:rFonts w:ascii="Arial" w:hAnsi="Arial"/>
      <w:sz w:val="20"/>
      <w:szCs w:val="20"/>
      <w:lang w:val="x-none" w:eastAsia="x-none"/>
    </w:rPr>
  </w:style>
  <w:style w:type="character" w:customStyle="1" w:styleId="ANGLESCar">
    <w:name w:val="ANGLES Car"/>
    <w:link w:val="ANGLES"/>
    <w:rsid w:val="00B162E4"/>
    <w:rPr>
      <w:rFonts w:ascii="Arial" w:eastAsia="Times New Roman" w:hAnsi="Arial" w:cs="Times New Roman"/>
      <w:sz w:val="20"/>
      <w:szCs w:val="20"/>
      <w:lang w:val="x-none" w:eastAsia="x-none"/>
    </w:rPr>
  </w:style>
  <w:style w:type="character" w:customStyle="1" w:styleId="Heading3Char">
    <w:name w:val="Heading 3 Char"/>
    <w:basedOn w:val="DefaultParagraphFont"/>
    <w:link w:val="Heading3"/>
    <w:uiPriority w:val="9"/>
    <w:semiHidden/>
    <w:rsid w:val="00B162E4"/>
    <w:rPr>
      <w:rFonts w:asciiTheme="majorHAnsi" w:eastAsiaTheme="majorEastAsia" w:hAnsiTheme="majorHAnsi" w:cstheme="majorBidi"/>
      <w:color w:val="1F3763" w:themeColor="accent1" w:themeShade="7F"/>
      <w:sz w:val="24"/>
      <w:szCs w:val="24"/>
      <w:lang w:val="es-EC" w:eastAsia="es-MX"/>
    </w:rPr>
  </w:style>
  <w:style w:type="paragraph" w:styleId="Caption">
    <w:name w:val="caption"/>
    <w:basedOn w:val="Normal"/>
    <w:next w:val="Normal"/>
    <w:uiPriority w:val="35"/>
    <w:qFormat/>
    <w:rsid w:val="00B162E4"/>
    <w:pPr>
      <w:spacing w:before="160" w:after="120"/>
      <w:jc w:val="both"/>
    </w:pPr>
    <w:rPr>
      <w:rFonts w:ascii="Calibri" w:hAnsi="Calibri"/>
      <w:b/>
      <w:bCs/>
      <w:color w:val="6EA0B0"/>
      <w:sz w:val="18"/>
      <w:szCs w:val="18"/>
      <w:lang w:val="es-ES" w:eastAsia="en-US" w:bidi="en-US"/>
    </w:rPr>
  </w:style>
  <w:style w:type="paragraph" w:customStyle="1" w:styleId="Body">
    <w:name w:val="Body"/>
    <w:rsid w:val="00203945"/>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s-EC" w:eastAsia="es-EC"/>
      <w14:textOutline w14:w="0" w14:cap="flat" w14:cmpd="sng" w14:algn="ctr">
        <w14:noFill/>
        <w14:prstDash w14:val="solid"/>
        <w14:bevel/>
      </w14:textOutline>
    </w:rPr>
  </w:style>
  <w:style w:type="paragraph" w:styleId="ListParagraph">
    <w:name w:val="List Paragraph"/>
    <w:basedOn w:val="Normal"/>
    <w:uiPriority w:val="34"/>
    <w:qFormat/>
    <w:rsid w:val="00203945"/>
    <w:pPr>
      <w:ind w:left="720"/>
      <w:contextualSpacing/>
    </w:pPr>
  </w:style>
  <w:style w:type="paragraph" w:customStyle="1" w:styleId="Default">
    <w:name w:val="Default"/>
    <w:rsid w:val="00203945"/>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s-EC" w:eastAsia="es-EC"/>
      <w14:textOutline w14:w="0" w14:cap="flat" w14:cmpd="sng" w14:algn="ctr">
        <w14:noFill/>
        <w14:prstDash w14:val="solid"/>
        <w14:bevel/>
      </w14:textOutline>
    </w:rPr>
  </w:style>
  <w:style w:type="numbering" w:customStyle="1" w:styleId="Numbered">
    <w:name w:val="Numbered"/>
    <w:rsid w:val="00203945"/>
    <w:pPr>
      <w:numPr>
        <w:numId w:val="3"/>
      </w:numPr>
    </w:pPr>
  </w:style>
  <w:style w:type="character" w:customStyle="1" w:styleId="Hyperlink0">
    <w:name w:val="Hyperlink.0"/>
    <w:basedOn w:val="Hyperlink"/>
    <w:rsid w:val="00302B37"/>
    <w:rPr>
      <w:outline w:val="0"/>
      <w:color w:val="0000FF"/>
      <w:u w:val="single" w:color="0000FF"/>
    </w:rPr>
  </w:style>
  <w:style w:type="character" w:customStyle="1" w:styleId="None">
    <w:name w:val="None"/>
    <w:rsid w:val="00302B37"/>
  </w:style>
  <w:style w:type="character" w:customStyle="1" w:styleId="Hyperlink1">
    <w:name w:val="Hyperlink.1"/>
    <w:basedOn w:val="None"/>
    <w:rsid w:val="00302B37"/>
    <w:rPr>
      <w:outline w:val="0"/>
      <w:color w:val="0000EE"/>
      <w:u w:val="single"/>
    </w:rPr>
  </w:style>
  <w:style w:type="paragraph" w:styleId="BalloonText">
    <w:name w:val="Balloon Text"/>
    <w:basedOn w:val="Normal"/>
    <w:link w:val="BalloonTextChar"/>
    <w:uiPriority w:val="99"/>
    <w:semiHidden/>
    <w:unhideWhenUsed/>
    <w:rsid w:val="007B144F"/>
    <w:rPr>
      <w:rFonts w:ascii="Tahoma" w:hAnsi="Tahoma" w:cs="Tahoma"/>
      <w:sz w:val="16"/>
      <w:szCs w:val="16"/>
    </w:rPr>
  </w:style>
  <w:style w:type="character" w:customStyle="1" w:styleId="BalloonTextChar">
    <w:name w:val="Balloon Text Char"/>
    <w:basedOn w:val="DefaultParagraphFont"/>
    <w:link w:val="BalloonText"/>
    <w:uiPriority w:val="99"/>
    <w:semiHidden/>
    <w:rsid w:val="007B144F"/>
    <w:rPr>
      <w:rFonts w:ascii="Tahoma" w:eastAsia="Times New Roman" w:hAnsi="Tahoma" w:cs="Tahoma"/>
      <w:sz w:val="16"/>
      <w:szCs w:val="16"/>
      <w:lang w:val="es-EC" w:eastAsia="es-MX"/>
    </w:rPr>
  </w:style>
  <w:style w:type="table" w:styleId="TableGrid">
    <w:name w:val="Table Grid"/>
    <w:basedOn w:val="TableNormal"/>
    <w:uiPriority w:val="39"/>
    <w:qFormat/>
    <w:rsid w:val="007B144F"/>
    <w:pPr>
      <w:spacing w:after="0" w:line="240" w:lineRule="auto"/>
    </w:pPr>
    <w:rPr>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FD094F"/>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C3"/>
    <w:pPr>
      <w:spacing w:after="0" w:line="240" w:lineRule="auto"/>
    </w:pPr>
    <w:rPr>
      <w:rFonts w:ascii="Times New Roman" w:eastAsia="Times New Roman" w:hAnsi="Times New Roman" w:cs="Times New Roman"/>
      <w:sz w:val="24"/>
      <w:szCs w:val="24"/>
      <w:lang w:val="es-EC" w:eastAsia="es-MX"/>
    </w:rPr>
  </w:style>
  <w:style w:type="paragraph" w:styleId="Heading1">
    <w:name w:val="heading 1"/>
    <w:basedOn w:val="Normal"/>
    <w:next w:val="Normal"/>
    <w:link w:val="Heading1Char"/>
    <w:uiPriority w:val="9"/>
    <w:qFormat/>
    <w:rsid w:val="00B162E4"/>
    <w:pPr>
      <w:keepNext/>
      <w:keepLines/>
      <w:pBdr>
        <w:bottom w:val="single" w:sz="12" w:space="1" w:color="auto"/>
      </w:pBdr>
      <w:tabs>
        <w:tab w:val="left" w:pos="8222"/>
      </w:tabs>
      <w:spacing w:before="480" w:line="276" w:lineRule="auto"/>
      <w:outlineLvl w:val="0"/>
    </w:pPr>
    <w:rPr>
      <w:rFonts w:ascii="Arial Black" w:hAnsi="Arial Black"/>
      <w:b/>
      <w:bCs/>
      <w:color w:val="000000"/>
      <w:sz w:val="40"/>
      <w:szCs w:val="28"/>
      <w:lang w:val="es-ES_tradnl" w:eastAsia="en-US" w:bidi="en-US"/>
    </w:rPr>
  </w:style>
  <w:style w:type="paragraph" w:styleId="Heading3">
    <w:name w:val="heading 3"/>
    <w:basedOn w:val="Normal"/>
    <w:next w:val="Normal"/>
    <w:link w:val="Heading3Char"/>
    <w:uiPriority w:val="9"/>
    <w:semiHidden/>
    <w:unhideWhenUsed/>
    <w:qFormat/>
    <w:rsid w:val="00B162E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C4"/>
    <w:pPr>
      <w:spacing w:before="100" w:beforeAutospacing="1" w:after="100" w:afterAutospacing="1"/>
    </w:pPr>
  </w:style>
  <w:style w:type="paragraph" w:styleId="Header">
    <w:name w:val="header"/>
    <w:basedOn w:val="Normal"/>
    <w:link w:val="HeaderChar"/>
    <w:uiPriority w:val="99"/>
    <w:unhideWhenUsed/>
    <w:rsid w:val="001220AC"/>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1220AC"/>
  </w:style>
  <w:style w:type="paragraph" w:styleId="Footer">
    <w:name w:val="footer"/>
    <w:basedOn w:val="Normal"/>
    <w:link w:val="FooterChar"/>
    <w:uiPriority w:val="99"/>
    <w:unhideWhenUsed/>
    <w:rsid w:val="001220AC"/>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1220AC"/>
  </w:style>
  <w:style w:type="paragraph" w:styleId="FootnoteText">
    <w:name w:val="footnote text"/>
    <w:basedOn w:val="Normal"/>
    <w:link w:val="FootnoteTextChar"/>
    <w:uiPriority w:val="99"/>
    <w:unhideWhenUsed/>
    <w:rsid w:val="001220AC"/>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1220AC"/>
    <w:rPr>
      <w:sz w:val="20"/>
      <w:szCs w:val="20"/>
    </w:rPr>
  </w:style>
  <w:style w:type="character" w:styleId="FootnoteReference">
    <w:name w:val="footnote reference"/>
    <w:basedOn w:val="DefaultParagraphFont"/>
    <w:uiPriority w:val="99"/>
    <w:semiHidden/>
    <w:unhideWhenUsed/>
    <w:rsid w:val="001220AC"/>
    <w:rPr>
      <w:vertAlign w:val="superscript"/>
    </w:rPr>
  </w:style>
  <w:style w:type="character" w:styleId="Hyperlink">
    <w:name w:val="Hyperlink"/>
    <w:basedOn w:val="DefaultParagraphFont"/>
    <w:uiPriority w:val="99"/>
    <w:unhideWhenUsed/>
    <w:rsid w:val="004045F4"/>
    <w:rPr>
      <w:color w:val="0563C1" w:themeColor="hyperlink"/>
      <w:u w:val="single"/>
    </w:rPr>
  </w:style>
  <w:style w:type="character" w:customStyle="1" w:styleId="UnresolvedMention">
    <w:name w:val="Unresolved Mention"/>
    <w:basedOn w:val="DefaultParagraphFont"/>
    <w:uiPriority w:val="99"/>
    <w:semiHidden/>
    <w:unhideWhenUsed/>
    <w:rsid w:val="004045F4"/>
    <w:rPr>
      <w:color w:val="605E5C"/>
      <w:shd w:val="clear" w:color="auto" w:fill="E1DFDD"/>
    </w:rPr>
  </w:style>
  <w:style w:type="table" w:customStyle="1" w:styleId="ListTable1Light">
    <w:name w:val="List Table 1 Light"/>
    <w:basedOn w:val="TableNormal"/>
    <w:uiPriority w:val="46"/>
    <w:rsid w:val="0053625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4">
    <w:name w:val="Plain Table 4"/>
    <w:basedOn w:val="TableNormal"/>
    <w:uiPriority w:val="44"/>
    <w:rsid w:val="0053625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627089"/>
  </w:style>
  <w:style w:type="paragraph" w:styleId="Bibliography">
    <w:name w:val="Bibliography"/>
    <w:basedOn w:val="Normal"/>
    <w:next w:val="Normal"/>
    <w:uiPriority w:val="37"/>
    <w:unhideWhenUsed/>
    <w:rsid w:val="00A87292"/>
    <w:pPr>
      <w:spacing w:after="160" w:line="259" w:lineRule="auto"/>
    </w:pPr>
    <w:rPr>
      <w:rFonts w:asciiTheme="minorHAnsi" w:eastAsiaTheme="minorHAnsi" w:hAnsiTheme="minorHAnsi" w:cstheme="minorBidi"/>
      <w:sz w:val="22"/>
      <w:szCs w:val="22"/>
      <w:lang w:eastAsia="en-US"/>
    </w:rPr>
  </w:style>
  <w:style w:type="character" w:customStyle="1" w:styleId="xcontentpasted6">
    <w:name w:val="x_contentpasted6"/>
    <w:basedOn w:val="DefaultParagraphFont"/>
    <w:rsid w:val="002D43FC"/>
  </w:style>
  <w:style w:type="character" w:customStyle="1" w:styleId="apple-converted-space">
    <w:name w:val="apple-converted-space"/>
    <w:basedOn w:val="DefaultParagraphFont"/>
    <w:rsid w:val="002D43FC"/>
  </w:style>
  <w:style w:type="character" w:customStyle="1" w:styleId="xcontentpasted8">
    <w:name w:val="x_contentpasted8"/>
    <w:basedOn w:val="DefaultParagraphFont"/>
    <w:rsid w:val="002D43FC"/>
  </w:style>
  <w:style w:type="character" w:customStyle="1" w:styleId="xcontentpasted4">
    <w:name w:val="x_contentpasted4"/>
    <w:basedOn w:val="DefaultParagraphFont"/>
    <w:rsid w:val="002D43FC"/>
  </w:style>
  <w:style w:type="character" w:customStyle="1" w:styleId="xcontentpasted7">
    <w:name w:val="x_contentpasted7"/>
    <w:basedOn w:val="DefaultParagraphFont"/>
    <w:rsid w:val="002D43FC"/>
  </w:style>
  <w:style w:type="character" w:customStyle="1" w:styleId="xcontentpasted9">
    <w:name w:val="x_contentpasted9"/>
    <w:basedOn w:val="DefaultParagraphFont"/>
    <w:rsid w:val="002D43FC"/>
  </w:style>
  <w:style w:type="character" w:customStyle="1" w:styleId="xcontentpasted10">
    <w:name w:val="x_contentpasted10"/>
    <w:basedOn w:val="DefaultParagraphFont"/>
    <w:rsid w:val="002D43FC"/>
  </w:style>
  <w:style w:type="character" w:customStyle="1" w:styleId="xcontentpasted13">
    <w:name w:val="x_contentpasted13"/>
    <w:basedOn w:val="DefaultParagraphFont"/>
    <w:rsid w:val="002D43FC"/>
  </w:style>
  <w:style w:type="character" w:customStyle="1" w:styleId="Heading1Char">
    <w:name w:val="Heading 1 Char"/>
    <w:basedOn w:val="DefaultParagraphFont"/>
    <w:link w:val="Heading1"/>
    <w:uiPriority w:val="9"/>
    <w:rsid w:val="00B162E4"/>
    <w:rPr>
      <w:rFonts w:ascii="Arial Black" w:eastAsia="Times New Roman" w:hAnsi="Arial Black" w:cs="Times New Roman"/>
      <w:b/>
      <w:bCs/>
      <w:color w:val="000000"/>
      <w:sz w:val="40"/>
      <w:szCs w:val="28"/>
      <w:lang w:val="es-ES_tradnl" w:bidi="en-US"/>
    </w:rPr>
  </w:style>
  <w:style w:type="paragraph" w:customStyle="1" w:styleId="ANGLES">
    <w:name w:val="ANGLES"/>
    <w:basedOn w:val="Normal"/>
    <w:link w:val="ANGLESCar"/>
    <w:qFormat/>
    <w:rsid w:val="00B162E4"/>
    <w:pPr>
      <w:spacing w:before="160" w:after="120" w:line="276" w:lineRule="auto"/>
      <w:jc w:val="both"/>
    </w:pPr>
    <w:rPr>
      <w:rFonts w:ascii="Arial" w:hAnsi="Arial"/>
      <w:sz w:val="20"/>
      <w:szCs w:val="20"/>
      <w:lang w:val="x-none" w:eastAsia="x-none"/>
    </w:rPr>
  </w:style>
  <w:style w:type="character" w:customStyle="1" w:styleId="ANGLESCar">
    <w:name w:val="ANGLES Car"/>
    <w:link w:val="ANGLES"/>
    <w:rsid w:val="00B162E4"/>
    <w:rPr>
      <w:rFonts w:ascii="Arial" w:eastAsia="Times New Roman" w:hAnsi="Arial" w:cs="Times New Roman"/>
      <w:sz w:val="20"/>
      <w:szCs w:val="20"/>
      <w:lang w:val="x-none" w:eastAsia="x-none"/>
    </w:rPr>
  </w:style>
  <w:style w:type="character" w:customStyle="1" w:styleId="Heading3Char">
    <w:name w:val="Heading 3 Char"/>
    <w:basedOn w:val="DefaultParagraphFont"/>
    <w:link w:val="Heading3"/>
    <w:uiPriority w:val="9"/>
    <w:semiHidden/>
    <w:rsid w:val="00B162E4"/>
    <w:rPr>
      <w:rFonts w:asciiTheme="majorHAnsi" w:eastAsiaTheme="majorEastAsia" w:hAnsiTheme="majorHAnsi" w:cstheme="majorBidi"/>
      <w:color w:val="1F3763" w:themeColor="accent1" w:themeShade="7F"/>
      <w:sz w:val="24"/>
      <w:szCs w:val="24"/>
      <w:lang w:val="es-EC" w:eastAsia="es-MX"/>
    </w:rPr>
  </w:style>
  <w:style w:type="paragraph" w:styleId="Caption">
    <w:name w:val="caption"/>
    <w:basedOn w:val="Normal"/>
    <w:next w:val="Normal"/>
    <w:uiPriority w:val="35"/>
    <w:qFormat/>
    <w:rsid w:val="00B162E4"/>
    <w:pPr>
      <w:spacing w:before="160" w:after="120"/>
      <w:jc w:val="both"/>
    </w:pPr>
    <w:rPr>
      <w:rFonts w:ascii="Calibri" w:hAnsi="Calibri"/>
      <w:b/>
      <w:bCs/>
      <w:color w:val="6EA0B0"/>
      <w:sz w:val="18"/>
      <w:szCs w:val="18"/>
      <w:lang w:val="es-ES" w:eastAsia="en-US" w:bidi="en-US"/>
    </w:rPr>
  </w:style>
  <w:style w:type="paragraph" w:customStyle="1" w:styleId="Body">
    <w:name w:val="Body"/>
    <w:rsid w:val="00203945"/>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s-EC" w:eastAsia="es-EC"/>
      <w14:textOutline w14:w="0" w14:cap="flat" w14:cmpd="sng" w14:algn="ctr">
        <w14:noFill/>
        <w14:prstDash w14:val="solid"/>
        <w14:bevel/>
      </w14:textOutline>
    </w:rPr>
  </w:style>
  <w:style w:type="paragraph" w:styleId="ListParagraph">
    <w:name w:val="List Paragraph"/>
    <w:basedOn w:val="Normal"/>
    <w:uiPriority w:val="34"/>
    <w:qFormat/>
    <w:rsid w:val="00203945"/>
    <w:pPr>
      <w:ind w:left="720"/>
      <w:contextualSpacing/>
    </w:pPr>
  </w:style>
  <w:style w:type="paragraph" w:customStyle="1" w:styleId="Default">
    <w:name w:val="Default"/>
    <w:rsid w:val="00203945"/>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s-EC" w:eastAsia="es-EC"/>
      <w14:textOutline w14:w="0" w14:cap="flat" w14:cmpd="sng" w14:algn="ctr">
        <w14:noFill/>
        <w14:prstDash w14:val="solid"/>
        <w14:bevel/>
      </w14:textOutline>
    </w:rPr>
  </w:style>
  <w:style w:type="numbering" w:customStyle="1" w:styleId="Numbered">
    <w:name w:val="Numbered"/>
    <w:rsid w:val="00203945"/>
    <w:pPr>
      <w:numPr>
        <w:numId w:val="3"/>
      </w:numPr>
    </w:pPr>
  </w:style>
  <w:style w:type="character" w:customStyle="1" w:styleId="Hyperlink0">
    <w:name w:val="Hyperlink.0"/>
    <w:basedOn w:val="Hyperlink"/>
    <w:rsid w:val="00302B37"/>
    <w:rPr>
      <w:outline w:val="0"/>
      <w:color w:val="0000FF"/>
      <w:u w:val="single" w:color="0000FF"/>
    </w:rPr>
  </w:style>
  <w:style w:type="character" w:customStyle="1" w:styleId="None">
    <w:name w:val="None"/>
    <w:rsid w:val="00302B37"/>
  </w:style>
  <w:style w:type="character" w:customStyle="1" w:styleId="Hyperlink1">
    <w:name w:val="Hyperlink.1"/>
    <w:basedOn w:val="None"/>
    <w:rsid w:val="00302B37"/>
    <w:rPr>
      <w:outline w:val="0"/>
      <w:color w:val="0000EE"/>
      <w:u w:val="single"/>
    </w:rPr>
  </w:style>
  <w:style w:type="paragraph" w:styleId="BalloonText">
    <w:name w:val="Balloon Text"/>
    <w:basedOn w:val="Normal"/>
    <w:link w:val="BalloonTextChar"/>
    <w:uiPriority w:val="99"/>
    <w:semiHidden/>
    <w:unhideWhenUsed/>
    <w:rsid w:val="007B144F"/>
    <w:rPr>
      <w:rFonts w:ascii="Tahoma" w:hAnsi="Tahoma" w:cs="Tahoma"/>
      <w:sz w:val="16"/>
      <w:szCs w:val="16"/>
    </w:rPr>
  </w:style>
  <w:style w:type="character" w:customStyle="1" w:styleId="BalloonTextChar">
    <w:name w:val="Balloon Text Char"/>
    <w:basedOn w:val="DefaultParagraphFont"/>
    <w:link w:val="BalloonText"/>
    <w:uiPriority w:val="99"/>
    <w:semiHidden/>
    <w:rsid w:val="007B144F"/>
    <w:rPr>
      <w:rFonts w:ascii="Tahoma" w:eastAsia="Times New Roman" w:hAnsi="Tahoma" w:cs="Tahoma"/>
      <w:sz w:val="16"/>
      <w:szCs w:val="16"/>
      <w:lang w:val="es-EC" w:eastAsia="es-MX"/>
    </w:rPr>
  </w:style>
  <w:style w:type="table" w:styleId="TableGrid">
    <w:name w:val="Table Grid"/>
    <w:basedOn w:val="TableNormal"/>
    <w:uiPriority w:val="39"/>
    <w:qFormat/>
    <w:rsid w:val="007B144F"/>
    <w:pPr>
      <w:spacing w:after="0" w:line="240" w:lineRule="auto"/>
    </w:pPr>
    <w:rPr>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FD094F"/>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2419">
      <w:bodyDiv w:val="1"/>
      <w:marLeft w:val="0"/>
      <w:marRight w:val="0"/>
      <w:marTop w:val="0"/>
      <w:marBottom w:val="0"/>
      <w:divBdr>
        <w:top w:val="none" w:sz="0" w:space="0" w:color="auto"/>
        <w:left w:val="none" w:sz="0" w:space="0" w:color="auto"/>
        <w:bottom w:val="none" w:sz="0" w:space="0" w:color="auto"/>
        <w:right w:val="none" w:sz="0" w:space="0" w:color="auto"/>
      </w:divBdr>
      <w:divsChild>
        <w:div w:id="656883406">
          <w:marLeft w:val="0"/>
          <w:marRight w:val="0"/>
          <w:marTop w:val="0"/>
          <w:marBottom w:val="0"/>
          <w:divBdr>
            <w:top w:val="none" w:sz="0" w:space="0" w:color="auto"/>
            <w:left w:val="none" w:sz="0" w:space="0" w:color="auto"/>
            <w:bottom w:val="none" w:sz="0" w:space="0" w:color="auto"/>
            <w:right w:val="none" w:sz="0" w:space="0" w:color="auto"/>
          </w:divBdr>
          <w:divsChild>
            <w:div w:id="4687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3854">
      <w:bodyDiv w:val="1"/>
      <w:marLeft w:val="0"/>
      <w:marRight w:val="0"/>
      <w:marTop w:val="0"/>
      <w:marBottom w:val="0"/>
      <w:divBdr>
        <w:top w:val="none" w:sz="0" w:space="0" w:color="auto"/>
        <w:left w:val="none" w:sz="0" w:space="0" w:color="auto"/>
        <w:bottom w:val="none" w:sz="0" w:space="0" w:color="auto"/>
        <w:right w:val="none" w:sz="0" w:space="0" w:color="auto"/>
      </w:divBdr>
    </w:div>
    <w:div w:id="76827681">
      <w:bodyDiv w:val="1"/>
      <w:marLeft w:val="0"/>
      <w:marRight w:val="0"/>
      <w:marTop w:val="0"/>
      <w:marBottom w:val="0"/>
      <w:divBdr>
        <w:top w:val="none" w:sz="0" w:space="0" w:color="auto"/>
        <w:left w:val="none" w:sz="0" w:space="0" w:color="auto"/>
        <w:bottom w:val="none" w:sz="0" w:space="0" w:color="auto"/>
        <w:right w:val="none" w:sz="0" w:space="0" w:color="auto"/>
      </w:divBdr>
    </w:div>
    <w:div w:id="114105004">
      <w:bodyDiv w:val="1"/>
      <w:marLeft w:val="0"/>
      <w:marRight w:val="0"/>
      <w:marTop w:val="0"/>
      <w:marBottom w:val="0"/>
      <w:divBdr>
        <w:top w:val="none" w:sz="0" w:space="0" w:color="auto"/>
        <w:left w:val="none" w:sz="0" w:space="0" w:color="auto"/>
        <w:bottom w:val="none" w:sz="0" w:space="0" w:color="auto"/>
        <w:right w:val="none" w:sz="0" w:space="0" w:color="auto"/>
      </w:divBdr>
      <w:divsChild>
        <w:div w:id="1818455792">
          <w:marLeft w:val="0"/>
          <w:marRight w:val="0"/>
          <w:marTop w:val="0"/>
          <w:marBottom w:val="0"/>
          <w:divBdr>
            <w:top w:val="none" w:sz="0" w:space="0" w:color="auto"/>
            <w:left w:val="none" w:sz="0" w:space="0" w:color="auto"/>
            <w:bottom w:val="none" w:sz="0" w:space="0" w:color="auto"/>
            <w:right w:val="none" w:sz="0" w:space="0" w:color="auto"/>
          </w:divBdr>
          <w:divsChild>
            <w:div w:id="13563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25273">
      <w:bodyDiv w:val="1"/>
      <w:marLeft w:val="0"/>
      <w:marRight w:val="0"/>
      <w:marTop w:val="0"/>
      <w:marBottom w:val="0"/>
      <w:divBdr>
        <w:top w:val="none" w:sz="0" w:space="0" w:color="auto"/>
        <w:left w:val="none" w:sz="0" w:space="0" w:color="auto"/>
        <w:bottom w:val="none" w:sz="0" w:space="0" w:color="auto"/>
        <w:right w:val="none" w:sz="0" w:space="0" w:color="auto"/>
      </w:divBdr>
    </w:div>
    <w:div w:id="568423361">
      <w:bodyDiv w:val="1"/>
      <w:marLeft w:val="0"/>
      <w:marRight w:val="0"/>
      <w:marTop w:val="0"/>
      <w:marBottom w:val="0"/>
      <w:divBdr>
        <w:top w:val="none" w:sz="0" w:space="0" w:color="auto"/>
        <w:left w:val="none" w:sz="0" w:space="0" w:color="auto"/>
        <w:bottom w:val="none" w:sz="0" w:space="0" w:color="auto"/>
        <w:right w:val="none" w:sz="0" w:space="0" w:color="auto"/>
      </w:divBdr>
    </w:div>
    <w:div w:id="579683644">
      <w:bodyDiv w:val="1"/>
      <w:marLeft w:val="0"/>
      <w:marRight w:val="0"/>
      <w:marTop w:val="0"/>
      <w:marBottom w:val="0"/>
      <w:divBdr>
        <w:top w:val="none" w:sz="0" w:space="0" w:color="auto"/>
        <w:left w:val="none" w:sz="0" w:space="0" w:color="auto"/>
        <w:bottom w:val="none" w:sz="0" w:space="0" w:color="auto"/>
        <w:right w:val="none" w:sz="0" w:space="0" w:color="auto"/>
      </w:divBdr>
    </w:div>
    <w:div w:id="876893813">
      <w:bodyDiv w:val="1"/>
      <w:marLeft w:val="0"/>
      <w:marRight w:val="0"/>
      <w:marTop w:val="0"/>
      <w:marBottom w:val="0"/>
      <w:divBdr>
        <w:top w:val="none" w:sz="0" w:space="0" w:color="auto"/>
        <w:left w:val="none" w:sz="0" w:space="0" w:color="auto"/>
        <w:bottom w:val="none" w:sz="0" w:space="0" w:color="auto"/>
        <w:right w:val="none" w:sz="0" w:space="0" w:color="auto"/>
      </w:divBdr>
      <w:divsChild>
        <w:div w:id="351883164">
          <w:marLeft w:val="0"/>
          <w:marRight w:val="0"/>
          <w:marTop w:val="0"/>
          <w:marBottom w:val="0"/>
          <w:divBdr>
            <w:top w:val="none" w:sz="0" w:space="0" w:color="auto"/>
            <w:left w:val="none" w:sz="0" w:space="0" w:color="auto"/>
            <w:bottom w:val="none" w:sz="0" w:space="0" w:color="auto"/>
            <w:right w:val="none" w:sz="0" w:space="0" w:color="auto"/>
          </w:divBdr>
          <w:divsChild>
            <w:div w:id="33503554">
              <w:marLeft w:val="0"/>
              <w:marRight w:val="0"/>
              <w:marTop w:val="0"/>
              <w:marBottom w:val="0"/>
              <w:divBdr>
                <w:top w:val="none" w:sz="0" w:space="0" w:color="auto"/>
                <w:left w:val="none" w:sz="0" w:space="0" w:color="auto"/>
                <w:bottom w:val="none" w:sz="0" w:space="0" w:color="auto"/>
                <w:right w:val="none" w:sz="0" w:space="0" w:color="auto"/>
              </w:divBdr>
            </w:div>
            <w:div w:id="202057865">
              <w:marLeft w:val="0"/>
              <w:marRight w:val="0"/>
              <w:marTop w:val="0"/>
              <w:marBottom w:val="0"/>
              <w:divBdr>
                <w:top w:val="none" w:sz="0" w:space="0" w:color="auto"/>
                <w:left w:val="none" w:sz="0" w:space="0" w:color="auto"/>
                <w:bottom w:val="none" w:sz="0" w:space="0" w:color="auto"/>
                <w:right w:val="none" w:sz="0" w:space="0" w:color="auto"/>
              </w:divBdr>
            </w:div>
            <w:div w:id="317273891">
              <w:marLeft w:val="0"/>
              <w:marRight w:val="0"/>
              <w:marTop w:val="0"/>
              <w:marBottom w:val="0"/>
              <w:divBdr>
                <w:top w:val="none" w:sz="0" w:space="0" w:color="auto"/>
                <w:left w:val="none" w:sz="0" w:space="0" w:color="auto"/>
                <w:bottom w:val="none" w:sz="0" w:space="0" w:color="auto"/>
                <w:right w:val="none" w:sz="0" w:space="0" w:color="auto"/>
              </w:divBdr>
            </w:div>
            <w:div w:id="387997012">
              <w:marLeft w:val="0"/>
              <w:marRight w:val="0"/>
              <w:marTop w:val="0"/>
              <w:marBottom w:val="0"/>
              <w:divBdr>
                <w:top w:val="none" w:sz="0" w:space="0" w:color="auto"/>
                <w:left w:val="none" w:sz="0" w:space="0" w:color="auto"/>
                <w:bottom w:val="none" w:sz="0" w:space="0" w:color="auto"/>
                <w:right w:val="none" w:sz="0" w:space="0" w:color="auto"/>
              </w:divBdr>
            </w:div>
            <w:div w:id="402879057">
              <w:marLeft w:val="0"/>
              <w:marRight w:val="0"/>
              <w:marTop w:val="0"/>
              <w:marBottom w:val="0"/>
              <w:divBdr>
                <w:top w:val="none" w:sz="0" w:space="0" w:color="auto"/>
                <w:left w:val="none" w:sz="0" w:space="0" w:color="auto"/>
                <w:bottom w:val="none" w:sz="0" w:space="0" w:color="auto"/>
                <w:right w:val="none" w:sz="0" w:space="0" w:color="auto"/>
              </w:divBdr>
            </w:div>
            <w:div w:id="423497078">
              <w:marLeft w:val="0"/>
              <w:marRight w:val="0"/>
              <w:marTop w:val="0"/>
              <w:marBottom w:val="0"/>
              <w:divBdr>
                <w:top w:val="none" w:sz="0" w:space="0" w:color="auto"/>
                <w:left w:val="none" w:sz="0" w:space="0" w:color="auto"/>
                <w:bottom w:val="none" w:sz="0" w:space="0" w:color="auto"/>
                <w:right w:val="none" w:sz="0" w:space="0" w:color="auto"/>
              </w:divBdr>
            </w:div>
            <w:div w:id="544486306">
              <w:marLeft w:val="0"/>
              <w:marRight w:val="0"/>
              <w:marTop w:val="0"/>
              <w:marBottom w:val="0"/>
              <w:divBdr>
                <w:top w:val="none" w:sz="0" w:space="0" w:color="auto"/>
                <w:left w:val="none" w:sz="0" w:space="0" w:color="auto"/>
                <w:bottom w:val="none" w:sz="0" w:space="0" w:color="auto"/>
                <w:right w:val="none" w:sz="0" w:space="0" w:color="auto"/>
              </w:divBdr>
            </w:div>
            <w:div w:id="618486657">
              <w:marLeft w:val="0"/>
              <w:marRight w:val="0"/>
              <w:marTop w:val="0"/>
              <w:marBottom w:val="0"/>
              <w:divBdr>
                <w:top w:val="none" w:sz="0" w:space="0" w:color="auto"/>
                <w:left w:val="none" w:sz="0" w:space="0" w:color="auto"/>
                <w:bottom w:val="none" w:sz="0" w:space="0" w:color="auto"/>
                <w:right w:val="none" w:sz="0" w:space="0" w:color="auto"/>
              </w:divBdr>
            </w:div>
            <w:div w:id="622342564">
              <w:marLeft w:val="0"/>
              <w:marRight w:val="0"/>
              <w:marTop w:val="0"/>
              <w:marBottom w:val="0"/>
              <w:divBdr>
                <w:top w:val="none" w:sz="0" w:space="0" w:color="auto"/>
                <w:left w:val="none" w:sz="0" w:space="0" w:color="auto"/>
                <w:bottom w:val="none" w:sz="0" w:space="0" w:color="auto"/>
                <w:right w:val="none" w:sz="0" w:space="0" w:color="auto"/>
              </w:divBdr>
            </w:div>
            <w:div w:id="642127683">
              <w:marLeft w:val="0"/>
              <w:marRight w:val="0"/>
              <w:marTop w:val="0"/>
              <w:marBottom w:val="0"/>
              <w:divBdr>
                <w:top w:val="none" w:sz="0" w:space="0" w:color="auto"/>
                <w:left w:val="none" w:sz="0" w:space="0" w:color="auto"/>
                <w:bottom w:val="none" w:sz="0" w:space="0" w:color="auto"/>
                <w:right w:val="none" w:sz="0" w:space="0" w:color="auto"/>
              </w:divBdr>
            </w:div>
            <w:div w:id="747506963">
              <w:marLeft w:val="0"/>
              <w:marRight w:val="0"/>
              <w:marTop w:val="0"/>
              <w:marBottom w:val="0"/>
              <w:divBdr>
                <w:top w:val="none" w:sz="0" w:space="0" w:color="auto"/>
                <w:left w:val="none" w:sz="0" w:space="0" w:color="auto"/>
                <w:bottom w:val="none" w:sz="0" w:space="0" w:color="auto"/>
                <w:right w:val="none" w:sz="0" w:space="0" w:color="auto"/>
              </w:divBdr>
            </w:div>
            <w:div w:id="816338855">
              <w:marLeft w:val="0"/>
              <w:marRight w:val="0"/>
              <w:marTop w:val="0"/>
              <w:marBottom w:val="0"/>
              <w:divBdr>
                <w:top w:val="none" w:sz="0" w:space="0" w:color="auto"/>
                <w:left w:val="none" w:sz="0" w:space="0" w:color="auto"/>
                <w:bottom w:val="none" w:sz="0" w:space="0" w:color="auto"/>
                <w:right w:val="none" w:sz="0" w:space="0" w:color="auto"/>
              </w:divBdr>
            </w:div>
            <w:div w:id="829171722">
              <w:marLeft w:val="0"/>
              <w:marRight w:val="0"/>
              <w:marTop w:val="0"/>
              <w:marBottom w:val="0"/>
              <w:divBdr>
                <w:top w:val="none" w:sz="0" w:space="0" w:color="auto"/>
                <w:left w:val="none" w:sz="0" w:space="0" w:color="auto"/>
                <w:bottom w:val="none" w:sz="0" w:space="0" w:color="auto"/>
                <w:right w:val="none" w:sz="0" w:space="0" w:color="auto"/>
              </w:divBdr>
            </w:div>
            <w:div w:id="851993337">
              <w:marLeft w:val="0"/>
              <w:marRight w:val="0"/>
              <w:marTop w:val="0"/>
              <w:marBottom w:val="0"/>
              <w:divBdr>
                <w:top w:val="none" w:sz="0" w:space="0" w:color="auto"/>
                <w:left w:val="none" w:sz="0" w:space="0" w:color="auto"/>
                <w:bottom w:val="none" w:sz="0" w:space="0" w:color="auto"/>
                <w:right w:val="none" w:sz="0" w:space="0" w:color="auto"/>
              </w:divBdr>
            </w:div>
            <w:div w:id="852572391">
              <w:marLeft w:val="0"/>
              <w:marRight w:val="0"/>
              <w:marTop w:val="0"/>
              <w:marBottom w:val="0"/>
              <w:divBdr>
                <w:top w:val="none" w:sz="0" w:space="0" w:color="auto"/>
                <w:left w:val="none" w:sz="0" w:space="0" w:color="auto"/>
                <w:bottom w:val="none" w:sz="0" w:space="0" w:color="auto"/>
                <w:right w:val="none" w:sz="0" w:space="0" w:color="auto"/>
              </w:divBdr>
            </w:div>
            <w:div w:id="870146852">
              <w:marLeft w:val="0"/>
              <w:marRight w:val="0"/>
              <w:marTop w:val="0"/>
              <w:marBottom w:val="0"/>
              <w:divBdr>
                <w:top w:val="none" w:sz="0" w:space="0" w:color="auto"/>
                <w:left w:val="none" w:sz="0" w:space="0" w:color="auto"/>
                <w:bottom w:val="none" w:sz="0" w:space="0" w:color="auto"/>
                <w:right w:val="none" w:sz="0" w:space="0" w:color="auto"/>
              </w:divBdr>
            </w:div>
            <w:div w:id="898633003">
              <w:marLeft w:val="0"/>
              <w:marRight w:val="0"/>
              <w:marTop w:val="0"/>
              <w:marBottom w:val="0"/>
              <w:divBdr>
                <w:top w:val="none" w:sz="0" w:space="0" w:color="auto"/>
                <w:left w:val="none" w:sz="0" w:space="0" w:color="auto"/>
                <w:bottom w:val="none" w:sz="0" w:space="0" w:color="auto"/>
                <w:right w:val="none" w:sz="0" w:space="0" w:color="auto"/>
              </w:divBdr>
            </w:div>
            <w:div w:id="973486680">
              <w:marLeft w:val="0"/>
              <w:marRight w:val="0"/>
              <w:marTop w:val="0"/>
              <w:marBottom w:val="0"/>
              <w:divBdr>
                <w:top w:val="none" w:sz="0" w:space="0" w:color="auto"/>
                <w:left w:val="none" w:sz="0" w:space="0" w:color="auto"/>
                <w:bottom w:val="none" w:sz="0" w:space="0" w:color="auto"/>
                <w:right w:val="none" w:sz="0" w:space="0" w:color="auto"/>
              </w:divBdr>
            </w:div>
            <w:div w:id="1130585876">
              <w:marLeft w:val="0"/>
              <w:marRight w:val="0"/>
              <w:marTop w:val="0"/>
              <w:marBottom w:val="0"/>
              <w:divBdr>
                <w:top w:val="none" w:sz="0" w:space="0" w:color="auto"/>
                <w:left w:val="none" w:sz="0" w:space="0" w:color="auto"/>
                <w:bottom w:val="none" w:sz="0" w:space="0" w:color="auto"/>
                <w:right w:val="none" w:sz="0" w:space="0" w:color="auto"/>
              </w:divBdr>
            </w:div>
            <w:div w:id="1147361381">
              <w:marLeft w:val="0"/>
              <w:marRight w:val="0"/>
              <w:marTop w:val="0"/>
              <w:marBottom w:val="0"/>
              <w:divBdr>
                <w:top w:val="none" w:sz="0" w:space="0" w:color="auto"/>
                <w:left w:val="none" w:sz="0" w:space="0" w:color="auto"/>
                <w:bottom w:val="none" w:sz="0" w:space="0" w:color="auto"/>
                <w:right w:val="none" w:sz="0" w:space="0" w:color="auto"/>
              </w:divBdr>
            </w:div>
            <w:div w:id="1160389877">
              <w:marLeft w:val="0"/>
              <w:marRight w:val="0"/>
              <w:marTop w:val="0"/>
              <w:marBottom w:val="0"/>
              <w:divBdr>
                <w:top w:val="none" w:sz="0" w:space="0" w:color="auto"/>
                <w:left w:val="none" w:sz="0" w:space="0" w:color="auto"/>
                <w:bottom w:val="none" w:sz="0" w:space="0" w:color="auto"/>
                <w:right w:val="none" w:sz="0" w:space="0" w:color="auto"/>
              </w:divBdr>
            </w:div>
            <w:div w:id="1182162201">
              <w:marLeft w:val="0"/>
              <w:marRight w:val="0"/>
              <w:marTop w:val="0"/>
              <w:marBottom w:val="0"/>
              <w:divBdr>
                <w:top w:val="none" w:sz="0" w:space="0" w:color="auto"/>
                <w:left w:val="none" w:sz="0" w:space="0" w:color="auto"/>
                <w:bottom w:val="none" w:sz="0" w:space="0" w:color="auto"/>
                <w:right w:val="none" w:sz="0" w:space="0" w:color="auto"/>
              </w:divBdr>
            </w:div>
            <w:div w:id="1215236725">
              <w:marLeft w:val="0"/>
              <w:marRight w:val="0"/>
              <w:marTop w:val="0"/>
              <w:marBottom w:val="0"/>
              <w:divBdr>
                <w:top w:val="none" w:sz="0" w:space="0" w:color="auto"/>
                <w:left w:val="none" w:sz="0" w:space="0" w:color="auto"/>
                <w:bottom w:val="none" w:sz="0" w:space="0" w:color="auto"/>
                <w:right w:val="none" w:sz="0" w:space="0" w:color="auto"/>
              </w:divBdr>
            </w:div>
            <w:div w:id="1242301746">
              <w:marLeft w:val="0"/>
              <w:marRight w:val="0"/>
              <w:marTop w:val="0"/>
              <w:marBottom w:val="0"/>
              <w:divBdr>
                <w:top w:val="none" w:sz="0" w:space="0" w:color="auto"/>
                <w:left w:val="none" w:sz="0" w:space="0" w:color="auto"/>
                <w:bottom w:val="none" w:sz="0" w:space="0" w:color="auto"/>
                <w:right w:val="none" w:sz="0" w:space="0" w:color="auto"/>
              </w:divBdr>
            </w:div>
            <w:div w:id="1351881630">
              <w:marLeft w:val="0"/>
              <w:marRight w:val="0"/>
              <w:marTop w:val="0"/>
              <w:marBottom w:val="0"/>
              <w:divBdr>
                <w:top w:val="none" w:sz="0" w:space="0" w:color="auto"/>
                <w:left w:val="none" w:sz="0" w:space="0" w:color="auto"/>
                <w:bottom w:val="none" w:sz="0" w:space="0" w:color="auto"/>
                <w:right w:val="none" w:sz="0" w:space="0" w:color="auto"/>
              </w:divBdr>
            </w:div>
            <w:div w:id="1432895347">
              <w:marLeft w:val="0"/>
              <w:marRight w:val="0"/>
              <w:marTop w:val="0"/>
              <w:marBottom w:val="0"/>
              <w:divBdr>
                <w:top w:val="none" w:sz="0" w:space="0" w:color="auto"/>
                <w:left w:val="none" w:sz="0" w:space="0" w:color="auto"/>
                <w:bottom w:val="none" w:sz="0" w:space="0" w:color="auto"/>
                <w:right w:val="none" w:sz="0" w:space="0" w:color="auto"/>
              </w:divBdr>
            </w:div>
            <w:div w:id="1510949715">
              <w:marLeft w:val="0"/>
              <w:marRight w:val="0"/>
              <w:marTop w:val="0"/>
              <w:marBottom w:val="0"/>
              <w:divBdr>
                <w:top w:val="none" w:sz="0" w:space="0" w:color="auto"/>
                <w:left w:val="none" w:sz="0" w:space="0" w:color="auto"/>
                <w:bottom w:val="none" w:sz="0" w:space="0" w:color="auto"/>
                <w:right w:val="none" w:sz="0" w:space="0" w:color="auto"/>
              </w:divBdr>
            </w:div>
            <w:div w:id="1525705595">
              <w:marLeft w:val="0"/>
              <w:marRight w:val="0"/>
              <w:marTop w:val="0"/>
              <w:marBottom w:val="0"/>
              <w:divBdr>
                <w:top w:val="none" w:sz="0" w:space="0" w:color="auto"/>
                <w:left w:val="none" w:sz="0" w:space="0" w:color="auto"/>
                <w:bottom w:val="none" w:sz="0" w:space="0" w:color="auto"/>
                <w:right w:val="none" w:sz="0" w:space="0" w:color="auto"/>
              </w:divBdr>
            </w:div>
            <w:div w:id="1533151482">
              <w:marLeft w:val="0"/>
              <w:marRight w:val="0"/>
              <w:marTop w:val="0"/>
              <w:marBottom w:val="0"/>
              <w:divBdr>
                <w:top w:val="none" w:sz="0" w:space="0" w:color="auto"/>
                <w:left w:val="none" w:sz="0" w:space="0" w:color="auto"/>
                <w:bottom w:val="none" w:sz="0" w:space="0" w:color="auto"/>
                <w:right w:val="none" w:sz="0" w:space="0" w:color="auto"/>
              </w:divBdr>
            </w:div>
            <w:div w:id="1750348858">
              <w:marLeft w:val="0"/>
              <w:marRight w:val="0"/>
              <w:marTop w:val="0"/>
              <w:marBottom w:val="0"/>
              <w:divBdr>
                <w:top w:val="none" w:sz="0" w:space="0" w:color="auto"/>
                <w:left w:val="none" w:sz="0" w:space="0" w:color="auto"/>
                <w:bottom w:val="none" w:sz="0" w:space="0" w:color="auto"/>
                <w:right w:val="none" w:sz="0" w:space="0" w:color="auto"/>
              </w:divBdr>
            </w:div>
            <w:div w:id="1776753362">
              <w:marLeft w:val="0"/>
              <w:marRight w:val="0"/>
              <w:marTop w:val="0"/>
              <w:marBottom w:val="0"/>
              <w:divBdr>
                <w:top w:val="none" w:sz="0" w:space="0" w:color="auto"/>
                <w:left w:val="none" w:sz="0" w:space="0" w:color="auto"/>
                <w:bottom w:val="none" w:sz="0" w:space="0" w:color="auto"/>
                <w:right w:val="none" w:sz="0" w:space="0" w:color="auto"/>
              </w:divBdr>
            </w:div>
            <w:div w:id="1788351653">
              <w:marLeft w:val="0"/>
              <w:marRight w:val="0"/>
              <w:marTop w:val="0"/>
              <w:marBottom w:val="0"/>
              <w:divBdr>
                <w:top w:val="none" w:sz="0" w:space="0" w:color="auto"/>
                <w:left w:val="none" w:sz="0" w:space="0" w:color="auto"/>
                <w:bottom w:val="none" w:sz="0" w:space="0" w:color="auto"/>
                <w:right w:val="none" w:sz="0" w:space="0" w:color="auto"/>
              </w:divBdr>
            </w:div>
            <w:div w:id="1792744879">
              <w:marLeft w:val="0"/>
              <w:marRight w:val="0"/>
              <w:marTop w:val="0"/>
              <w:marBottom w:val="0"/>
              <w:divBdr>
                <w:top w:val="none" w:sz="0" w:space="0" w:color="auto"/>
                <w:left w:val="none" w:sz="0" w:space="0" w:color="auto"/>
                <w:bottom w:val="none" w:sz="0" w:space="0" w:color="auto"/>
                <w:right w:val="none" w:sz="0" w:space="0" w:color="auto"/>
              </w:divBdr>
            </w:div>
            <w:div w:id="1896234077">
              <w:marLeft w:val="0"/>
              <w:marRight w:val="0"/>
              <w:marTop w:val="0"/>
              <w:marBottom w:val="0"/>
              <w:divBdr>
                <w:top w:val="none" w:sz="0" w:space="0" w:color="auto"/>
                <w:left w:val="none" w:sz="0" w:space="0" w:color="auto"/>
                <w:bottom w:val="none" w:sz="0" w:space="0" w:color="auto"/>
                <w:right w:val="none" w:sz="0" w:space="0" w:color="auto"/>
              </w:divBdr>
            </w:div>
            <w:div w:id="1907953383">
              <w:marLeft w:val="0"/>
              <w:marRight w:val="0"/>
              <w:marTop w:val="0"/>
              <w:marBottom w:val="0"/>
              <w:divBdr>
                <w:top w:val="none" w:sz="0" w:space="0" w:color="auto"/>
                <w:left w:val="none" w:sz="0" w:space="0" w:color="auto"/>
                <w:bottom w:val="none" w:sz="0" w:space="0" w:color="auto"/>
                <w:right w:val="none" w:sz="0" w:space="0" w:color="auto"/>
              </w:divBdr>
            </w:div>
            <w:div w:id="1956404165">
              <w:marLeft w:val="0"/>
              <w:marRight w:val="0"/>
              <w:marTop w:val="0"/>
              <w:marBottom w:val="0"/>
              <w:divBdr>
                <w:top w:val="none" w:sz="0" w:space="0" w:color="auto"/>
                <w:left w:val="none" w:sz="0" w:space="0" w:color="auto"/>
                <w:bottom w:val="none" w:sz="0" w:space="0" w:color="auto"/>
                <w:right w:val="none" w:sz="0" w:space="0" w:color="auto"/>
              </w:divBdr>
            </w:div>
            <w:div w:id="1974167148">
              <w:marLeft w:val="0"/>
              <w:marRight w:val="0"/>
              <w:marTop w:val="0"/>
              <w:marBottom w:val="0"/>
              <w:divBdr>
                <w:top w:val="none" w:sz="0" w:space="0" w:color="auto"/>
                <w:left w:val="none" w:sz="0" w:space="0" w:color="auto"/>
                <w:bottom w:val="none" w:sz="0" w:space="0" w:color="auto"/>
                <w:right w:val="none" w:sz="0" w:space="0" w:color="auto"/>
              </w:divBdr>
            </w:div>
            <w:div w:id="2089110064">
              <w:marLeft w:val="0"/>
              <w:marRight w:val="0"/>
              <w:marTop w:val="0"/>
              <w:marBottom w:val="0"/>
              <w:divBdr>
                <w:top w:val="none" w:sz="0" w:space="0" w:color="auto"/>
                <w:left w:val="none" w:sz="0" w:space="0" w:color="auto"/>
                <w:bottom w:val="none" w:sz="0" w:space="0" w:color="auto"/>
                <w:right w:val="none" w:sz="0" w:space="0" w:color="auto"/>
              </w:divBdr>
            </w:div>
            <w:div w:id="21227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19772">
      <w:bodyDiv w:val="1"/>
      <w:marLeft w:val="0"/>
      <w:marRight w:val="0"/>
      <w:marTop w:val="0"/>
      <w:marBottom w:val="0"/>
      <w:divBdr>
        <w:top w:val="none" w:sz="0" w:space="0" w:color="auto"/>
        <w:left w:val="none" w:sz="0" w:space="0" w:color="auto"/>
        <w:bottom w:val="none" w:sz="0" w:space="0" w:color="auto"/>
        <w:right w:val="none" w:sz="0" w:space="0" w:color="auto"/>
      </w:divBdr>
    </w:div>
    <w:div w:id="1188981092">
      <w:bodyDiv w:val="1"/>
      <w:marLeft w:val="0"/>
      <w:marRight w:val="0"/>
      <w:marTop w:val="0"/>
      <w:marBottom w:val="0"/>
      <w:divBdr>
        <w:top w:val="none" w:sz="0" w:space="0" w:color="auto"/>
        <w:left w:val="none" w:sz="0" w:space="0" w:color="auto"/>
        <w:bottom w:val="none" w:sz="0" w:space="0" w:color="auto"/>
        <w:right w:val="none" w:sz="0" w:space="0" w:color="auto"/>
      </w:divBdr>
    </w:div>
    <w:div w:id="1271477518">
      <w:bodyDiv w:val="1"/>
      <w:marLeft w:val="0"/>
      <w:marRight w:val="0"/>
      <w:marTop w:val="0"/>
      <w:marBottom w:val="0"/>
      <w:divBdr>
        <w:top w:val="none" w:sz="0" w:space="0" w:color="auto"/>
        <w:left w:val="none" w:sz="0" w:space="0" w:color="auto"/>
        <w:bottom w:val="none" w:sz="0" w:space="0" w:color="auto"/>
        <w:right w:val="none" w:sz="0" w:space="0" w:color="auto"/>
      </w:divBdr>
      <w:divsChild>
        <w:div w:id="1247308068">
          <w:marLeft w:val="-397"/>
          <w:marRight w:val="0"/>
          <w:marTop w:val="0"/>
          <w:marBottom w:val="0"/>
          <w:divBdr>
            <w:top w:val="none" w:sz="0" w:space="0" w:color="auto"/>
            <w:left w:val="none" w:sz="0" w:space="0" w:color="auto"/>
            <w:bottom w:val="none" w:sz="0" w:space="0" w:color="auto"/>
            <w:right w:val="none" w:sz="0" w:space="0" w:color="auto"/>
          </w:divBdr>
        </w:div>
        <w:div w:id="1768840631">
          <w:marLeft w:val="-108"/>
          <w:marRight w:val="0"/>
          <w:marTop w:val="0"/>
          <w:marBottom w:val="0"/>
          <w:divBdr>
            <w:top w:val="none" w:sz="0" w:space="0" w:color="auto"/>
            <w:left w:val="none" w:sz="0" w:space="0" w:color="auto"/>
            <w:bottom w:val="none" w:sz="0" w:space="0" w:color="auto"/>
            <w:right w:val="none" w:sz="0" w:space="0" w:color="auto"/>
          </w:divBdr>
        </w:div>
      </w:divsChild>
    </w:div>
    <w:div w:id="1429277168">
      <w:bodyDiv w:val="1"/>
      <w:marLeft w:val="0"/>
      <w:marRight w:val="0"/>
      <w:marTop w:val="0"/>
      <w:marBottom w:val="0"/>
      <w:divBdr>
        <w:top w:val="none" w:sz="0" w:space="0" w:color="auto"/>
        <w:left w:val="none" w:sz="0" w:space="0" w:color="auto"/>
        <w:bottom w:val="none" w:sz="0" w:space="0" w:color="auto"/>
        <w:right w:val="none" w:sz="0" w:space="0" w:color="auto"/>
      </w:divBdr>
    </w:div>
    <w:div w:id="1722511253">
      <w:bodyDiv w:val="1"/>
      <w:marLeft w:val="0"/>
      <w:marRight w:val="0"/>
      <w:marTop w:val="0"/>
      <w:marBottom w:val="0"/>
      <w:divBdr>
        <w:top w:val="none" w:sz="0" w:space="0" w:color="auto"/>
        <w:left w:val="none" w:sz="0" w:space="0" w:color="auto"/>
        <w:bottom w:val="none" w:sz="0" w:space="0" w:color="auto"/>
        <w:right w:val="none" w:sz="0" w:space="0" w:color="auto"/>
      </w:divBdr>
    </w:div>
    <w:div w:id="1753236457">
      <w:bodyDiv w:val="1"/>
      <w:marLeft w:val="0"/>
      <w:marRight w:val="0"/>
      <w:marTop w:val="0"/>
      <w:marBottom w:val="0"/>
      <w:divBdr>
        <w:top w:val="none" w:sz="0" w:space="0" w:color="auto"/>
        <w:left w:val="none" w:sz="0" w:space="0" w:color="auto"/>
        <w:bottom w:val="none" w:sz="0" w:space="0" w:color="auto"/>
        <w:right w:val="none" w:sz="0" w:space="0" w:color="auto"/>
      </w:divBdr>
      <w:divsChild>
        <w:div w:id="599290260">
          <w:marLeft w:val="0"/>
          <w:marRight w:val="0"/>
          <w:marTop w:val="0"/>
          <w:marBottom w:val="0"/>
          <w:divBdr>
            <w:top w:val="none" w:sz="0" w:space="0" w:color="auto"/>
            <w:left w:val="none" w:sz="0" w:space="0" w:color="auto"/>
            <w:bottom w:val="none" w:sz="0" w:space="0" w:color="auto"/>
            <w:right w:val="none" w:sz="0" w:space="0" w:color="auto"/>
          </w:divBdr>
        </w:div>
        <w:div w:id="1001658915">
          <w:marLeft w:val="0"/>
          <w:marRight w:val="0"/>
          <w:marTop w:val="0"/>
          <w:marBottom w:val="0"/>
          <w:divBdr>
            <w:top w:val="none" w:sz="0" w:space="0" w:color="auto"/>
            <w:left w:val="none" w:sz="0" w:space="0" w:color="auto"/>
            <w:bottom w:val="none" w:sz="0" w:space="0" w:color="auto"/>
            <w:right w:val="none" w:sz="0" w:space="0" w:color="auto"/>
          </w:divBdr>
        </w:div>
        <w:div w:id="1189031815">
          <w:marLeft w:val="0"/>
          <w:marRight w:val="0"/>
          <w:marTop w:val="0"/>
          <w:marBottom w:val="0"/>
          <w:divBdr>
            <w:top w:val="none" w:sz="0" w:space="0" w:color="auto"/>
            <w:left w:val="none" w:sz="0" w:space="0" w:color="auto"/>
            <w:bottom w:val="none" w:sz="0" w:space="0" w:color="auto"/>
            <w:right w:val="none" w:sz="0" w:space="0" w:color="auto"/>
          </w:divBdr>
        </w:div>
        <w:div w:id="1667705473">
          <w:marLeft w:val="0"/>
          <w:marRight w:val="0"/>
          <w:marTop w:val="0"/>
          <w:marBottom w:val="0"/>
          <w:divBdr>
            <w:top w:val="none" w:sz="0" w:space="0" w:color="auto"/>
            <w:left w:val="none" w:sz="0" w:space="0" w:color="auto"/>
            <w:bottom w:val="none" w:sz="0" w:space="0" w:color="auto"/>
            <w:right w:val="none" w:sz="0" w:space="0" w:color="auto"/>
          </w:divBdr>
        </w:div>
      </w:divsChild>
    </w:div>
    <w:div w:id="1801608168">
      <w:bodyDiv w:val="1"/>
      <w:marLeft w:val="0"/>
      <w:marRight w:val="0"/>
      <w:marTop w:val="0"/>
      <w:marBottom w:val="0"/>
      <w:divBdr>
        <w:top w:val="none" w:sz="0" w:space="0" w:color="auto"/>
        <w:left w:val="none" w:sz="0" w:space="0" w:color="auto"/>
        <w:bottom w:val="none" w:sz="0" w:space="0" w:color="auto"/>
        <w:right w:val="none" w:sz="0" w:space="0" w:color="auto"/>
      </w:divBdr>
    </w:div>
    <w:div w:id="2032488259">
      <w:bodyDiv w:val="1"/>
      <w:marLeft w:val="0"/>
      <w:marRight w:val="0"/>
      <w:marTop w:val="0"/>
      <w:marBottom w:val="0"/>
      <w:divBdr>
        <w:top w:val="none" w:sz="0" w:space="0" w:color="auto"/>
        <w:left w:val="none" w:sz="0" w:space="0" w:color="auto"/>
        <w:bottom w:val="none" w:sz="0" w:space="0" w:color="auto"/>
        <w:right w:val="none" w:sz="0" w:space="0" w:color="auto"/>
      </w:divBdr>
    </w:div>
    <w:div w:id="2097047084">
      <w:bodyDiv w:val="1"/>
      <w:marLeft w:val="0"/>
      <w:marRight w:val="0"/>
      <w:marTop w:val="0"/>
      <w:marBottom w:val="0"/>
      <w:divBdr>
        <w:top w:val="none" w:sz="0" w:space="0" w:color="auto"/>
        <w:left w:val="none" w:sz="0" w:space="0" w:color="auto"/>
        <w:bottom w:val="none" w:sz="0" w:space="0" w:color="auto"/>
        <w:right w:val="none" w:sz="0" w:space="0" w:color="auto"/>
      </w:divBdr>
    </w:div>
    <w:div w:id="20990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1"/>
          <c:order val="0"/>
          <c:tx>
            <c:strRef>
              <c:f>Hoja1!$C$2</c:f>
              <c:strCache>
                <c:ptCount val="1"/>
                <c:pt idx="0">
                  <c:v>Muy bien</c:v>
                </c:pt>
              </c:strCache>
            </c:strRef>
          </c:tx>
          <c:spPr>
            <a:solidFill>
              <a:srgbClr val="FFA36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Hoja1!$B$3:$B$7</c:f>
              <c:strCache>
                <c:ptCount val="5"/>
                <c:pt idx="0">
                  <c:v>Doblado exacto</c:v>
                </c:pt>
                <c:pt idx="1">
                  <c:v>Pliegues simétricos</c:v>
                </c:pt>
                <c:pt idx="2">
                  <c:v>Propiedades geométricas</c:v>
                </c:pt>
                <c:pt idx="3">
                  <c:v>Figura visualmente atractiva</c:v>
                </c:pt>
                <c:pt idx="4">
                  <c:v>Personalización creativa</c:v>
                </c:pt>
              </c:strCache>
            </c:strRef>
          </c:cat>
          <c:val>
            <c:numRef>
              <c:f>Hoja1!$C$3:$C$7</c:f>
              <c:numCache>
                <c:formatCode>0%</c:formatCode>
                <c:ptCount val="5"/>
                <c:pt idx="0">
                  <c:v>0.67</c:v>
                </c:pt>
                <c:pt idx="1">
                  <c:v>0.64</c:v>
                </c:pt>
                <c:pt idx="2">
                  <c:v>0.62</c:v>
                </c:pt>
                <c:pt idx="3">
                  <c:v>0.67</c:v>
                </c:pt>
                <c:pt idx="4">
                  <c:v>0.77</c:v>
                </c:pt>
              </c:numCache>
            </c:numRef>
          </c:val>
          <c:extLst xmlns:c16r2="http://schemas.microsoft.com/office/drawing/2015/06/chart">
            <c:ext xmlns:c16="http://schemas.microsoft.com/office/drawing/2014/chart" uri="{C3380CC4-5D6E-409C-BE32-E72D297353CC}">
              <c16:uniqueId val="{00000000-89DB-411C-A12F-969E1A7D50BC}"/>
            </c:ext>
          </c:extLst>
        </c:ser>
        <c:ser>
          <c:idx val="0"/>
          <c:order val="1"/>
          <c:tx>
            <c:strRef>
              <c:f>Hoja1!$D$2</c:f>
              <c:strCache>
                <c:ptCount val="1"/>
                <c:pt idx="0">
                  <c:v>Bien </c:v>
                </c:pt>
              </c:strCache>
            </c:strRef>
          </c:tx>
          <c:spPr>
            <a:solidFill>
              <a:srgbClr val="A5BBE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Hoja1!$B$3:$B$7</c:f>
              <c:strCache>
                <c:ptCount val="5"/>
                <c:pt idx="0">
                  <c:v>Doblado exacto</c:v>
                </c:pt>
                <c:pt idx="1">
                  <c:v>Pliegues simétricos</c:v>
                </c:pt>
                <c:pt idx="2">
                  <c:v>Propiedades geométricas</c:v>
                </c:pt>
                <c:pt idx="3">
                  <c:v>Figura visualmente atractiva</c:v>
                </c:pt>
                <c:pt idx="4">
                  <c:v>Personalización creativa</c:v>
                </c:pt>
              </c:strCache>
            </c:strRef>
          </c:cat>
          <c:val>
            <c:numRef>
              <c:f>Hoja1!$D$3:$D$7</c:f>
              <c:numCache>
                <c:formatCode>0%</c:formatCode>
                <c:ptCount val="5"/>
                <c:pt idx="0">
                  <c:v>0.18</c:v>
                </c:pt>
                <c:pt idx="1">
                  <c:v>0.26</c:v>
                </c:pt>
                <c:pt idx="2">
                  <c:v>0.2</c:v>
                </c:pt>
                <c:pt idx="3">
                  <c:v>0.15</c:v>
                </c:pt>
                <c:pt idx="4">
                  <c:v>0.13</c:v>
                </c:pt>
              </c:numCache>
            </c:numRef>
          </c:val>
          <c:extLst xmlns:c16r2="http://schemas.microsoft.com/office/drawing/2015/06/chart">
            <c:ext xmlns:c16="http://schemas.microsoft.com/office/drawing/2014/chart" uri="{C3380CC4-5D6E-409C-BE32-E72D297353CC}">
              <c16:uniqueId val="{00000001-89DB-411C-A12F-969E1A7D50BC}"/>
            </c:ext>
          </c:extLst>
        </c:ser>
        <c:ser>
          <c:idx val="2"/>
          <c:order val="2"/>
          <c:tx>
            <c:strRef>
              <c:f>Hoja1!$E$2</c:f>
              <c:strCache>
                <c:ptCount val="1"/>
                <c:pt idx="0">
                  <c:v>Regular</c:v>
                </c:pt>
              </c:strCache>
            </c:strRef>
          </c:tx>
          <c:spPr>
            <a:solidFill>
              <a:schemeClr val="accent3">
                <a:lumMod val="40000"/>
                <a:lumOff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Hoja1!$E$3:$E$7</c:f>
              <c:numCache>
                <c:formatCode>0%</c:formatCode>
                <c:ptCount val="5"/>
                <c:pt idx="0">
                  <c:v>0.13</c:v>
                </c:pt>
                <c:pt idx="1">
                  <c:v>0.08</c:v>
                </c:pt>
                <c:pt idx="2">
                  <c:v>0.13</c:v>
                </c:pt>
                <c:pt idx="3">
                  <c:v>0.13</c:v>
                </c:pt>
                <c:pt idx="4">
                  <c:v>0.1</c:v>
                </c:pt>
              </c:numCache>
            </c:numRef>
          </c:val>
          <c:extLst xmlns:c16r2="http://schemas.microsoft.com/office/drawing/2015/06/chart">
            <c:ext xmlns:c16="http://schemas.microsoft.com/office/drawing/2014/chart" uri="{C3380CC4-5D6E-409C-BE32-E72D297353CC}">
              <c16:uniqueId val="{00000002-89DB-411C-A12F-969E1A7D50BC}"/>
            </c:ext>
          </c:extLst>
        </c:ser>
        <c:ser>
          <c:idx val="3"/>
          <c:order val="3"/>
          <c:tx>
            <c:strRef>
              <c:f>Hoja1!$F$2</c:f>
              <c:strCache>
                <c:ptCount val="1"/>
                <c:pt idx="0">
                  <c:v>Deficiente</c:v>
                </c:pt>
              </c:strCache>
            </c:strRef>
          </c:tx>
          <c:spPr>
            <a:solidFill>
              <a:srgbClr val="FF9B9B"/>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Hoja1!$F$3:$F$7</c:f>
              <c:numCache>
                <c:formatCode>0%</c:formatCode>
                <c:ptCount val="5"/>
                <c:pt idx="0">
                  <c:v>0.02</c:v>
                </c:pt>
                <c:pt idx="1">
                  <c:v>0.02</c:v>
                </c:pt>
                <c:pt idx="2">
                  <c:v>0.05</c:v>
                </c:pt>
                <c:pt idx="3">
                  <c:v>0.05</c:v>
                </c:pt>
                <c:pt idx="4">
                  <c:v>0</c:v>
                </c:pt>
              </c:numCache>
            </c:numRef>
          </c:val>
          <c:extLst xmlns:c16r2="http://schemas.microsoft.com/office/drawing/2015/06/chart">
            <c:ext xmlns:c16="http://schemas.microsoft.com/office/drawing/2014/chart" uri="{C3380CC4-5D6E-409C-BE32-E72D297353CC}">
              <c16:uniqueId val="{00000003-89DB-411C-A12F-969E1A7D50BC}"/>
            </c:ext>
          </c:extLst>
        </c:ser>
        <c:dLbls>
          <c:showLegendKey val="0"/>
          <c:showVal val="1"/>
          <c:showCatName val="0"/>
          <c:showSerName val="0"/>
          <c:showPercent val="0"/>
          <c:showBubbleSize val="0"/>
        </c:dLbls>
        <c:gapWidth val="150"/>
        <c:shape val="box"/>
        <c:axId val="221223424"/>
        <c:axId val="128964224"/>
        <c:axId val="0"/>
      </c:bar3DChart>
      <c:catAx>
        <c:axId val="221223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8964224"/>
        <c:crosses val="autoZero"/>
        <c:auto val="1"/>
        <c:lblAlgn val="ctr"/>
        <c:lblOffset val="100"/>
        <c:noMultiLvlLbl val="0"/>
      </c:catAx>
      <c:valAx>
        <c:axId val="128964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1223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Ron17</b:Tag>
    <b:SourceType>JournalArticle</b:SourceType>
    <b:Guid>{C3673E0E-ED56-496E-949F-5343A7B9E5F8}</b:Guid>
    <b:Author>
      <b:Author>
        <b:NameList>
          <b:Person>
            <b:Last>Ron</b:Last>
            <b:First>Rafael</b:First>
          </b:Person>
          <b:Person>
            <b:Last>Sacoto</b:Last>
            <b:First>Viviana</b:First>
          </b:Person>
        </b:NameList>
      </b:Author>
    </b:Author>
    <b:Title>Las PYMES ecuatorianas: su impacto en el empleo como contribución del PIB PYMES al PIB total</b:Title>
    <b:JournalName>ESPACIOS</b:JournalName>
    <b:Year>2017</b:Year>
    <b:Pages>1-15</b:Pages>
    <b:URL>https://www.revistaespacios.com/a17v38n53/a17v38n53p15.pdf</b:URL>
    <b:RefOrder>1</b:RefOrder>
  </b:Source>
  <b:Source>
    <b:Tag>Emp21</b:Tag>
    <b:SourceType>JournalArticle</b:SourceType>
    <b:Guid>{CE6A7BC4-E01E-4BB7-959B-A8FFE457CE70}</b:Guid>
    <b:Title>Guayaquil Emprendedor Análisis del periodo 2020</b:Title>
    <b:Year>2021</b:Year>
    <b:URL>https://epico.gob.ec/wp-content/uploads/2021/07/WHITPAPER-TEXTO-CAMdBIADO-2-1_compressed.pdf</b:URL>
    <b:Author>
      <b:Author>
        <b:Corporate>Empresa Pública Municipal para la Gestión de la Innovación y Competitividad EP</b:Corporate>
      </b:Author>
    </b:Author>
    <b:JournalName>Epico</b:JournalName>
    <b:Pages>2-12</b:Pages>
    <b:RefOrder>2</b:RefOrder>
  </b:Source>
  <b:Source>
    <b:Tag>ava19</b:Tag>
    <b:SourceType>InternetSite</b:SourceType>
    <b:Guid>{59205ACF-4CC7-4F0F-9E75-868EA596D4BF}</b:Guid>
    <b:Title>Situación de las empresas en la provincia del Guayas</b:Title>
    <b:Year>2019</b:Year>
    <b:Author>
      <b:Author>
        <b:Corporate>Aval</b:Corporate>
      </b:Author>
    </b:Author>
    <b:InternetSiteTitle>Aval</b:InternetSiteTitle>
    <b:Month>Agosto</b:Month>
    <b:Day>12</b:Day>
    <b:URL>https://www.aval.ec/informacion-general-de-empresas/situacion-de-las-empresas-en-la-provincia-del-guayas/</b:URL>
    <b:RefOrder>3</b:RefOrder>
  </b:Source>
  <b:Source>
    <b:Tag>AEI21</b:Tag>
    <b:SourceType>JournalArticle</b:SourceType>
    <b:Guid>{594C6CC1-33AB-4FEE-BBC5-482586225F6B}</b:Guid>
    <b:Title>ESTUDIO DE ECOSISTEMA DE FINANCIAMIENTO 2020-2021</b:Title>
    <b:Year>2021</b:Year>
    <b:Pages>65</b:Pages>
    <b:URL>https://drive.google.com/file/d/1IHz6xgbrLDtlJy_kzLNiG2Cl8OGqOLm3/view</b:URL>
    <b:Author>
      <b:Author>
        <b:Corporate>AEI</b:Corporate>
      </b:Author>
    </b:Author>
    <b:JournalName>Alianza para el emprendimiento e innovación</b:JournalName>
    <b:RefOrder>4</b:RefOrder>
  </b:Source>
  <b:Source>
    <b:Tag>Red21</b:Tag>
    <b:SourceType>ArticleInAPeriodical</b:SourceType>
    <b:Guid>{04B40171-9C00-40C8-BCF1-392B0CFFAC9A}</b:Guid>
    <b:Title>Para 2022 hay más opciones de financiamiento para los emprendedores</b:Title>
    <b:Year>2021</b:Year>
    <b:JournalName>PRIMICIAS</b:JournalName>
    <b:Pages>1</b:Pages>
    <b:Month>Diciembre</b:Month>
    <b:Day>10</b:Day>
    <b:URL>https://www.primicias.ec/noticias/patrocinado/potenciando-el-emprendimiento-para-mejorar-el-mundo/</b:URL>
    <b:Author>
      <b:Author>
        <b:Corporate>Redacción Comercial</b:Corporate>
      </b:Author>
    </b:Author>
    <b:PeriodicalTitle>PRIMICIAS</b:PeriodicalTitle>
    <b:RefOrder>5</b:RefOrder>
  </b:Source>
  <b:Source>
    <b:Tag>ElU23</b:Tag>
    <b:SourceType>ArticleInAPeriodical</b:SourceType>
    <b:Guid>{B0A84636-509D-4FCC-BB7F-005FC9237156}</b:Guid>
    <b:Title>Tasas de Interés corporativo y empresarial subieron desde el 1 de enero 2023</b:Title>
    <b:Year>2023</b:Year>
    <b:Author>
      <b:Author>
        <b:Corporate>El Universo</b:Corporate>
      </b:Author>
    </b:Author>
    <b:Month>Enero</b:Month>
    <b:Day>19</b:Day>
    <b:Pages>1</b:Pages>
    <b:URL>https://www.eluniverso.com/noticias/economia/tasas-de-interes-para-credito-corporativo-y-empresarial-subieron-desde-el-1-de-enero-de-2023-aqui-todas-las-tasas-vigentes-nota/</b:URL>
    <b:RefOrder>6</b:RefOrder>
  </b:Source>
  <b:Source>
    <b:Tag>Die20</b:Tag>
    <b:SourceType>InternetSite</b:SourceType>
    <b:Guid>{AE6C3551-90E5-4C56-ADF0-8F6D58AF4BB8}</b:Guid>
    <b:Title>Desafíos y soluciones para mejorar el financiamiento a las mipymes durante la pandemia</b:Title>
    <b:Year>2020</b:Year>
    <b:Author>
      <b:Author>
        <b:NameList>
          <b:Person>
            <b:Last>Herrera</b:Last>
            <b:First>Diego</b:First>
          </b:Person>
        </b:NameList>
      </b:Author>
    </b:Author>
    <b:InternetSiteTitle>Inter-American Development Bank</b:InternetSiteTitle>
    <b:Month>Junio</b:Month>
    <b:Day>25</b:Day>
    <b:URL>https://blogs.iadb.org/innovacion/es/mejorar-el-financiamiento-a-las-mipymes-durante-la-pandemia/</b:URL>
    <b:RefOrder>7</b:RefOrder>
  </b:Source>
  <b:Source>
    <b:Tag>Fra19</b:Tag>
    <b:SourceType>JournalArticle</b:SourceType>
    <b:Guid>{964B62EE-7110-47AA-B0CF-43CEF129266E}</b:Guid>
    <b:Title>DETERMINANTES DEL ACCESO AL CRÉDITO PARA LA PYME DEL ECUADOR</b:Title>
    <b:Year>2019</b:Year>
    <b:Author>
      <b:Author>
        <b:Corporate>Franco Gómez, M. C., Gómez Guitierrez, F., &amp; Serrano Orellana, K.</b:Corporate>
      </b:Author>
    </b:Author>
    <b:JournalName>Revista Conrado</b:JournalName>
    <b:Pages>9</b:Pages>
    <b:URL>http://scielo.sld.cu/pdf/rc/v15n67/1990-8644-rc-15-67-295.pdf</b:URL>
    <b:RefOrder>8</b:RefOrder>
  </b:Source>
  <b:Source>
    <b:Tag>Gue17</b:Tag>
    <b:SourceType>JournalArticle</b:SourceType>
    <b:Guid>{906017C1-CD97-4E7F-A07C-CEE58BECF67A}</b:Guid>
    <b:Author>
      <b:Author>
        <b:Corporate>Guercio, M.B., Martinez, L.B., Vigier, H.P.</b:Corporate>
      </b:Author>
    </b:Author>
    <b:Title>LAS LIMITACIONES AL FINANCIAMIENTO BANCARIO DE LAS PYMES DE ALTA TECNOLOGÍA</b:Title>
    <b:JournalName>Universidad ICESI</b:JournalName>
    <b:Year>2017</b:Year>
    <b:Pages>3-12</b:Pages>
    <b:URL>https://repositoriodigital.uns.edu.ar/handle/123456789/5076</b:URL>
    <b:RefOrder>9</b:RefOrder>
  </b:Source>
  <b:Source>
    <b:Tag>Arr18</b:Tag>
    <b:SourceType>Book</b:SourceType>
    <b:Guid>{3082D25A-F9F8-4AD1-BBE3-180CC95DC62C}</b:Guid>
    <b:Title>Los problemas para el financiamiento para las Micro,</b:Title>
    <b:Year>2018</b:Year>
    <b:Author>
      <b:Author>
        <b:Corporate>Arribasplata Espinoza, Allison Rebeca</b:Corporate>
      </b:Author>
    </b:Author>
    <b:City>Guayaquil</b:City>
    <b:Publisher>Universidad Católica Santiago de Guayaquil Facultad de Ciencias Económicas Y Administrativas</b:Publisher>
    <b:URL>http://repositorio.ucsg.edu.ec/bitstream/3317/11592/1/T-UCSG-PRE-ECO-ADM-480.pdf</b:URL>
    <b:RefOrder>10</b:RefOrder>
  </b:Source>
  <b:Source>
    <b:Tag>Arr</b:Tag>
    <b:SourceType>Book</b:SourceType>
    <b:Guid>{DEB662D7-103B-45B9-A440-6E7F28CEEE5F}</b:Guid>
    <b:Author>
      <b:Author>
        <b:Corporate>Arribasplata Espinoza, Allison Rebeca</b:Corporate>
      </b:Author>
    </b:Author>
    <b:Title>Los problemas para el financiamiento para las Micro, Pequeñas y Medianas empresas IPYMEs en el Sector manufactura y producción de calzado en la ciudad de Guayaquil.</b:Title>
    <b:Year>2018</b:Year>
    <b:City>Guayaquil</b:City>
    <b:Publisher>Universidad Católica de Santiago de Guayaquil Facultad de Ciencias Económicas y Administrativas</b:Publisher>
    <b:URL>http://repositorio.ucsg.edu.ec/bitstream/3317/11592/1/T-UCSG-PRE-ECO-ADM-480.pdf</b:URL>
    <b:RefOrder>11</b:RefOrder>
  </b:Source>
  <b:Source>
    <b:Tag>Mon24</b:Tag>
    <b:SourceType>JournalArticle</b:SourceType>
    <b:Guid>{DEFBB609-80A3-4D2E-9097-4B5BD0D9A4BB}</b:Guid>
    <b:Author>
      <b:Author>
        <b:NameList>
          <b:Person>
            <b:Last>Montes Corrales</b:Last>
            <b:First>F.</b:First>
          </b:Person>
          <b:Person>
            <b:Last>Frausto Rojas</b:Last>
            <b:First>M.</b:First>
          </b:Person>
        </b:NameList>
      </b:Author>
    </b:Author>
    <b:Title>Origami, estrategia didáctica para mejorar la enseñanza de la geometría</b:Title>
    <b:JournalName>Revista De Investigación Científica Y Tecnológica</b:JournalName>
    <b:Year>2024</b:Year>
    <b:Pages>4-18</b:Pages>
    <b:Volume>5</b:Volume>
    <b:Issue>1</b:Issue>
    <b:RefOrder>14</b:RefOrder>
  </b:Source>
  <b:Source>
    <b:Tag>Arı15</b:Tag>
    <b:SourceType>JournalArticle</b:SourceType>
    <b:Guid>{D58733E1-2C0A-4334-B7E7-ECB69542C483}</b:Guid>
    <b:Author>
      <b:Author>
        <b:NameList>
          <b:Person>
            <b:Last>Arıcı</b:Last>
            <b:First>S.</b:First>
          </b:Person>
          <b:Person>
            <b:Last>Aslan-Tutak</b:Last>
            <b:First>F.</b:First>
          </b:Person>
        </b:NameList>
      </b:Author>
    </b:Author>
    <b:Title>The Effect of Origami-Based Instruction on Spatial Visualization, Geometry Achievement, and Geometric Reasoning</b:Title>
    <b:JournalName>International Journal of Science and Mathematics Education</b:JournalName>
    <b:Year>2015</b:Year>
    <b:Pages>179–200</b:Pages>
    <b:Volume>13</b:Volume>
    <b:Issue>1</b:Issue>
    <b:RefOrder>15</b:RefOrder>
  </b:Source>
  <b:Source>
    <b:Tag>War11</b:Tag>
    <b:SourceType>JournalArticle</b:SourceType>
    <b:Guid>{E33FE473-BC8D-4F87-A01E-348F70C75334}</b:Guid>
    <b:Author>
      <b:Author>
        <b:NameList>
          <b:Person>
            <b:Last>Wares</b:Last>
            <b:First>A.</b:First>
          </b:Person>
        </b:NameList>
      </b:Author>
    </b:Author>
    <b:Title>Using origami boxes to explore concepts of geometry and calculus</b:Title>
    <b:JournalName>International Journal of Mathematical Education in Science and Technology</b:JournalName>
    <b:Year>2011</b:Year>
    <b:Pages>264-272</b:Pages>
    <b:Volume>42</b:Volume>
    <b:Issue>2</b:Issue>
    <b:RefOrder>16</b:RefOrder>
  </b:Source>
  <b:Source>
    <b:Tag>Qui22</b:Tag>
    <b:SourceType>JournalArticle</b:SourceType>
    <b:Guid>{EE7C2F3E-0681-48A2-8F0D-357BD87E98F3}</b:Guid>
    <b:Author>
      <b:Author>
        <b:NameList>
          <b:Person>
            <b:Last>Quispe Masco</b:Last>
            <b:First>A.</b:First>
            <b:Middle>L.</b:Middle>
          </b:Person>
        </b:NameList>
      </b:Author>
    </b:Author>
    <b:Title>El origami para la enseñanza y aprendizaje de las figuras y elementos geométricos en niños de tercer ciclo</b:Title>
    <b:JournalName>Revista Latinoamericana Ogmios</b:JournalName>
    <b:Year>2022</b:Year>
    <b:Pages>52–63</b:Pages>
    <b:Volume>2</b:Volume>
    <b:Issue>3</b:Issue>
    <b:RefOrder>8</b:RefOrder>
  </b:Source>
  <b:Source>
    <b:Tag>Ars16</b:Tag>
    <b:SourceType>JournalArticle</b:SourceType>
    <b:Guid>{BE0654C2-EF5A-45D1-B6E1-27F237E1E5A2}</b:Guid>
    <b:Title>Turkish Prospective Middle School Mathematics Teachers’ Beliefs and Perceived Self-Efficacy Beliefs Regarding the Use of Origami in Mathematics Education</b:Title>
    <b:JournalName>Eurasia Journal of Mathematics, Science and Technology Education</b:JournalName>
    <b:Year>2016</b:Year>
    <b:Pages>1533-1548</b:Pages>
    <b:Volume>12</b:Volume>
    <b:Issue>6</b:Issue>
    <b:Author>
      <b:Author>
        <b:NameList>
          <b:Person>
            <b:Last>Arslan</b:Last>
            <b:First>O.</b:First>
          </b:Person>
          <b:Person>
            <b:Last>Isiksal-Bostan</b:Last>
            <b:First>M.</b:First>
          </b:Person>
        </b:NameList>
      </b:Author>
    </b:Author>
    <b:RefOrder>17</b:RefOrder>
  </b:Source>
  <b:Source>
    <b:Tag>War19</b:Tag>
    <b:SourceType>JournalArticle</b:SourceType>
    <b:Guid>{A6B04777-6798-4A4C-ABD7-F25B5CB38F62}</b:Guid>
    <b:Author>
      <b:Author>
        <b:NameList>
          <b:Person>
            <b:Last>Wares</b:Last>
            <b:First>A.</b:First>
          </b:Person>
        </b:NameList>
      </b:Author>
    </b:Author>
    <b:Title>Paper Folding and Trigonometric Ratios</b:Title>
    <b:JournalName>International Journal of Mathematical Education in Science and Technology</b:JournalName>
    <b:Year>2019</b:Year>
    <b:Pages>636-641</b:Pages>
    <b:Volume>50</b:Volume>
    <b:Issue>4</b:Issue>
    <b:RefOrder>18</b:RefOrder>
  </b:Source>
  <b:Source>
    <b:Tag>Ant17</b:Tag>
    <b:SourceType>JournalArticle</b:SourceType>
    <b:Guid>{3FDCFC67-EAA7-4D7A-9B55-2C9416A63C88}</b:Guid>
    <b:Author>
      <b:Author>
        <b:NameList>
          <b:Person>
            <b:Last>Antunez</b:Last>
            <b:First>A.</b:First>
          </b:Person>
          <b:Person>
            <b:Last>Antunez</b:Last>
            <b:First>G.</b:First>
          </b:Person>
          <b:Person>
            <b:Last>Villagra</b:Last>
            <b:First>M.</b:First>
          </b:Person>
        </b:NameList>
      </b:Author>
    </b:Author>
    <b:Title>Origami: una técnica lúdica y accesible para la enseñanza de poliedros</b:Title>
    <b:JournalName>Actas del VIII Congreso Iberoamericano de Educación Matemática</b:JournalName>
    <b:Year>2017</b:Year>
    <b:Pages>33-39</b:Pages>
    <b:RefOrder>19</b:RefOrder>
  </b:Source>
  <b:Source>
    <b:Tag>War13</b:Tag>
    <b:SourceType>JournalArticle</b:SourceType>
    <b:Guid>{F0BB1ED4-EAEA-4C31-B3F3-A4596A39F847}</b:Guid>
    <b:Author>
      <b:Author>
        <b:NameList>
          <b:Person>
            <b:Last>Wares</b:Last>
            <b:First>A.</b:First>
          </b:Person>
        </b:NameList>
      </b:Author>
    </b:Author>
    <b:Title>An application of the theory of multiple intelligences in mathematics classrooms in the context of origami</b:Title>
    <b:JournalName>International Journal of Mathematical Education in Science and Technology</b:JournalName>
    <b:Year>2013</b:Year>
    <b:Pages>122-131</b:Pages>
    <b:Volume>44</b:Volume>
    <b:Issue>1</b:Issue>
    <b:RefOrder>20</b:RefOrder>
  </b:Source>
  <b:Source>
    <b:Tag>Bot22</b:Tag>
    <b:SourceType>Report</b:SourceType>
    <b:Guid>{0EC890A5-C290-4A88-980E-5834AC81469B}</b:Guid>
    <b:Title>Enseñanza y Evaluación de la Geometría Mediante el Uso del Origami: Módulo para el Profesor</b:Title>
    <b:Year>2022</b:Year>
    <b:Publisher>Universidad de Antioquia</b:Publisher>
    <b:City>Medellín, Colombia</b:City>
    <b:Author>
      <b:Author>
        <b:NameList>
          <b:Person>
            <b:Last>Botero Aristizábal</b:Last>
            <b:First>C.</b:First>
            <b:Middle>G.</b:Middle>
          </b:Person>
          <b:Person>
            <b:Last>Henao Buelvas</b:Last>
            <b:First>A.</b:First>
            <b:Middle>L.</b:Middle>
          </b:Person>
        </b:NameList>
      </b:Author>
    </b:Author>
    <b:RefOrder>1</b:RefOrder>
  </b:Source>
  <b:Source>
    <b:Tag>UNE22</b:Tag>
    <b:SourceType>Report</b:SourceType>
    <b:Guid>{1BEFC9A0-4D63-49FC-8604-AD44B2D40F86}</b:Guid>
    <b:Author>
      <b:Author>
        <b:NameList>
          <b:Person>
            <b:Last>UNESCO</b:Last>
          </b:Person>
        </b:NameList>
      </b:Author>
    </b:Author>
    <b:Title>El estudio ERCE 2019 y los niveles de aprendizaje en Matemáticas</b:Title>
    <b:Year>2022</b:Year>
    <b:Publisher>Organización de las Naciones Unidas para la Educación, la Ciencia y la Cultura (UNESCO)</b:Publisher>
    <b:City>Santiago de Chile, Chile</b:City>
    <b:RefOrder>2</b:RefOrder>
  </b:Source>
  <b:Source>
    <b:Tag>Min233</b:Tag>
    <b:SourceType>Report</b:SourceType>
    <b:Guid>{CE6E18FB-FE4D-4F92-9570-3003D4753B20}</b:Guid>
    <b:Title>Modelo Educativo Nacional: Hacia la transformación educativa</b:Title>
    <b:Year>2023</b:Year>
    <b:Publisher>Ministerio de Educación</b:Publisher>
    <b:City>Quito, Ecuador</b:City>
    <b:Author>
      <b:Author>
        <b:NameList>
          <b:Person>
            <b:Last>Ministerio de Educación</b:Last>
          </b:Person>
        </b:NameList>
      </b:Author>
    </b:Author>
    <b:RefOrder>4</b:RefOrder>
  </b:Source>
  <b:Source>
    <b:Tag>May18</b:Tag>
    <b:SourceType>Report</b:SourceType>
    <b:Guid>{1ABC6134-6DD3-4365-B25E-740036DFE0D4}</b:Guid>
    <b:Author>
      <b:Author>
        <b:NameList>
          <b:Person>
            <b:Last>Mayo Rivera</b:Last>
            <b:First>R.</b:First>
          </b:Person>
        </b:NameList>
      </b:Author>
    </b:Author>
    <b:Title>El Origami aplicado a la educación. Unidad didáctica del bloque de expresión y comunicación técnica de 1º de ESO</b:Title>
    <b:Year>2018</b:Year>
    <b:Publisher>Universidad de Villadolid</b:Publisher>
    <b:City>Valladolid, España</b:City>
    <b:RefOrder>5</b:RefOrder>
  </b:Source>
  <b:Source>
    <b:Tag>Rom20</b:Tag>
    <b:SourceType>Report</b:SourceType>
    <b:Guid>{A7D3E290-845A-4678-8CEA-4E2F0618F7F9}</b:Guid>
    <b:Title>El origami en la educación básica y media: una revisión sistemática</b:Title>
    <b:Year>2020</b:Year>
    <b:Author>
      <b:Author>
        <b:NameList>
          <b:Person>
            <b:Last>Romero Mejía</b:Last>
            <b:First>M.</b:First>
          </b:Person>
        </b:NameList>
      </b:Author>
    </b:Author>
    <b:URL>http://hdl.handle.net/20.500.12209/12193</b:URL>
    <b:Publisher>Universidad Pedagógica Nacional de Colombia</b:Publisher>
    <b:City>Bogotá, Colombia</b:City>
    <b:RefOrder>6</b:RefOrder>
  </b:Source>
  <b:Source>
    <b:Tag>Ros23r</b:Tag>
    <b:SourceType>JournalArticle</b:SourceType>
    <b:Guid>{26E145D5-7324-4303-8BDD-AD9C93EEE69A}</b:Guid>
    <b:Title>Origami en la enseñanza de la Matemática: una aproximación descriptiva hacia los principales conceptos</b:Title>
    <b:Year>2023</b:Year>
    <b:Volume>3</b:Volume>
    <b:Issue>2</b:Issue>
    <b:Author>
      <b:Author>
        <b:NameList>
          <b:Person>
            <b:Last>Rosero Carrera</b:Last>
            <b:First>C.</b:First>
            <b:Middle>F., Lara Lara, I., Herrera Navas, C. D.</b:Middle>
          </b:Person>
          <b:Person>
            <b:Last>Pulgarin Monroy</b:Last>
            <b:First>D.</b:First>
            <b:Middle>N.</b:Middle>
          </b:Person>
          <b:Person>
            <b:Last>Villarreal Cobeña</b:Last>
            <b:First>Á.</b:First>
            <b:Middle>W.</b:Middle>
          </b:Person>
        </b:NameList>
      </b:Author>
    </b:Author>
    <b:URL>https://dspace.itsjapon.edu.ec/jspui/handle/123456789/4208</b:URL>
    <b:JournalName>Boletín Científico Ideas Y Voces</b:JournalName>
    <b:RefOrder>7</b:RefOrder>
  </b:Source>
  <b:Source>
    <b:Tag>DeF19</b:Tag>
    <b:SourceType>JournalArticle</b:SourceType>
    <b:Guid>{0601414B-BDFA-40C5-ABCF-34ACC5302486}</b:Guid>
    <b:Author>
      <b:Author>
        <b:NameList>
          <b:Person>
            <b:Last>De Farias Dias</b:Last>
            <b:First>Ch.</b:First>
          </b:Person>
          <b:Person>
            <b:Last>Cañete Vebber</b:Last>
            <b:First>G.</b:First>
          </b:Person>
        </b:NameList>
      </b:Author>
    </b:Author>
    <b:Title>Experimentação do origami no ensino da geometria</b:Title>
    <b:JournalName>Revista Eletrônica da Matemática</b:JournalName>
    <b:Year>2019</b:Year>
    <b:Pages>108–122</b:Pages>
    <b:Volume>5</b:Volume>
    <b:Issue>2</b:Issue>
    <b:RefOrder>9</b:RefOrder>
  </b:Source>
  <b:Source>
    <b:Tag>Fue24</b:Tag>
    <b:SourceType>JournalArticle</b:SourceType>
    <b:Guid>{09484110-D24E-4DEE-BA38-23622BCE2A0C}</b:Guid>
    <b:Author>
      <b:Author>
        <b:NameList>
          <b:Person>
            <b:Last>Fuertes Rosero</b:Last>
            <b:First>M.</b:First>
          </b:Person>
          <b:Person>
            <b:Last>Guerra Tana</b:Last>
            <b:First>H.</b:First>
          </b:Person>
          <b:Person>
            <b:Last>Vázquez Álvarez</b:Last>
            <b:First>A.</b:First>
          </b:Person>
          <b:Person>
            <b:Last>Ortiz Aguilar</b:Last>
            <b:First>W.</b:First>
          </b:Person>
        </b:NameList>
      </b:Author>
    </b:Author>
    <b:Title>Guía didáctica para la enseñanza de la geometría mediante GeoGebra, destinada a estudiantes de educación básica</b:Title>
    <b:JournalName>Sinergia Académica</b:JournalName>
    <b:Year>2024</b:Year>
    <b:Pages>413-440</b:Pages>
    <b:Volume>7</b:Volume>
    <b:Issue>3</b:Issue>
    <b:RefOrder>10</b:RefOrder>
  </b:Source>
  <b:Source>
    <b:Tag>Ros23</b:Tag>
    <b:SourceType>JournalArticle</b:SourceType>
    <b:Guid>{8C8ABFE2-FEFE-4CDD-B030-32FC1C135265}</b:Guid>
    <b:Author>
      <b:Author>
        <b:NameList>
          <b:Person>
            <b:Last>Rosero Carrera</b:Last>
            <b:First>C.</b:First>
            <b:Middle>F.</b:Middle>
          </b:Person>
          <b:Person>
            <b:Last>Lara Lara</b:Last>
            <b:First>I.</b:First>
          </b:Person>
          <b:Person>
            <b:Last>Herrera Navas</b:Last>
            <b:First>C.</b:First>
            <b:Middle>D.</b:Middle>
          </b:Person>
          <b:Person>
            <b:Last>Pulgarin Monroy</b:Last>
            <b:First>D.</b:First>
            <b:Middle>N.</b:Middle>
          </b:Person>
          <b:Person>
            <b:Last>Villarreal Cobeña</b:Last>
            <b:First>Á.</b:First>
            <b:Middle>W.</b:Middle>
          </b:Person>
        </b:NameList>
      </b:Author>
    </b:Author>
    <b:Title>Origami en la enseñanza de la Matemática: una aproximación descriptiva hacia los principales conceptos</b:Title>
    <b:JournalName>Boletín Científico Ideas Y Voces</b:JournalName>
    <b:Year>2023</b:Year>
    <b:Volume>3</b:Volume>
    <b:Issue>2</b:Issue>
    <b:RefOrder>11</b:RefOrder>
  </b:Source>
  <b:Source>
    <b:Tag>Bor21</b:Tag>
    <b:SourceType>JournalArticle</b:SourceType>
    <b:Guid>{C42D4114-C63C-4F11-A9F2-93DD709D3835}</b:Guid>
    <b:Author>
      <b:Author>
        <b:NameList>
          <b:Person>
            <b:Last>Bornasal</b:Last>
            <b:First>J.</b:First>
            <b:Middle>P.</b:Middle>
          </b:Person>
          <b:Person>
            <b:Last>Sulatra</b:Last>
            <b:First>J.</b:First>
            <b:Middle>R. S.</b:Middle>
          </b:Person>
          <b:Person>
            <b:Last>Gasapo</b:Last>
            <b:First>H.</b:First>
            <b:Middle>A.</b:Middle>
          </b:Person>
          <b:Person>
            <b:Last>Gasapo</b:Last>
            <b:First>F.</b:First>
            <b:Middle>B.</b:Middle>
          </b:Person>
        </b:NameList>
      </b:Author>
    </b:Author>
    <b:Title>Effect of Paper Folding (Origami) Instruction in Teaching Geometry</b:Title>
    <b:JournalName>International Journal of Social Science and Human Research</b:JournalName>
    <b:Year>2021</b:Year>
    <b:Pages>1605-1609</b:Pages>
    <b:Volume>4</b:Volume>
    <b:Issue>7</b:Issue>
    <b:RefOrder>12</b:RefOrder>
  </b:Source>
  <b:Source>
    <b:Tag>Mar23</b:Tag>
    <b:SourceType>JournalArticle</b:SourceType>
    <b:Guid>{2C91B8EC-8064-441B-BC4A-A943343E9B03}</b:Guid>
    <b:Author>
      <b:Author>
        <b:NameList>
          <b:Person>
            <b:Last>Marji</b:Last>
            <b:First>M.</b:First>
            <b:Middle>S.</b:Middle>
          </b:Person>
          <b:Person>
            <b:Last>Che Derasid</b:Last>
            <b:First>N.</b:First>
            <b:Middle>A.</b:Middle>
          </b:Person>
          <b:Person>
            <b:Last>Musta’amal</b:Last>
            <b:First>A.</b:First>
            <b:Middle>H.</b:Middle>
          </b:Person>
          <b:Person>
            <b:Last>Jobin</b:Last>
            <b:First>A.</b:First>
            <b:Middle>A.</b:Middle>
          </b:Person>
        </b:NameList>
      </b:Author>
    </b:Author>
    <b:Title>Origami as an educational tool and its effect on the development of school students</b:Title>
    <b:JournalName>Jurnal Scientia</b:JournalName>
    <b:Year>2023</b:Year>
    <b:Pages>2011-2018</b:Pages>
    <b:Volume>1</b:Volume>
    <b:Issue>12</b:Issue>
    <b:RefOrder>13</b:RefOrder>
  </b:Source>
  <b:Source>
    <b:Tag>Ine201</b:Tag>
    <b:SourceType>Report</b:SourceType>
    <b:Guid>{E5F4A7A8-1DEE-40AF-9101-F666676AB7AB}</b:Guid>
    <b:Author>
      <b:Author>
        <b:NameList>
          <b:Person>
            <b:Last>Ineval</b:Last>
          </b:Person>
        </b:NameList>
      </b:Author>
    </b:Author>
    <b:Title>Informe de resultados provincial, Examen de grado Año lectivo 2019-2020</b:Title>
    <b:Year>2020</b:Year>
    <b:Publisher>Instituto Nacional de Evaluación Educativa (INEVAL)</b:Publisher>
    <b:City>Quito, Ecuador</b:City>
    <b:RefOrder>3</b:RefOrder>
  </b:Source>
</b:Sources>
</file>

<file path=customXml/itemProps1.xml><?xml version="1.0" encoding="utf-8"?>
<ds:datastoreItem xmlns:ds="http://schemas.openxmlformats.org/officeDocument/2006/customXml" ds:itemID="{D4197B07-26CB-47E6-BF48-03FFF62E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29</Pages>
  <Words>5221</Words>
  <Characters>29761</Characters>
  <Application>Microsoft Office Word</Application>
  <DocSecurity>0</DocSecurity>
  <Lines>248</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34913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Arbitro</dc:creator>
  <cp:keywords>docId:A01E037DB96F09B5C8605EA9255886EA</cp:keywords>
  <cp:lastModifiedBy>USUARIO</cp:lastModifiedBy>
  <cp:revision>2</cp:revision>
  <cp:lastPrinted>2025-02-04T14:05:00Z</cp:lastPrinted>
  <dcterms:created xsi:type="dcterms:W3CDTF">2025-05-17T09:44:00Z</dcterms:created>
  <dcterms:modified xsi:type="dcterms:W3CDTF">2025-05-27T05:27:00Z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Unique User Id_1">
    <vt:lpwstr>f2b132ba-9ffe-38b8-bbba-7513b2d7b381</vt:lpwstr>
  </property>
</Properties>
</file>